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B6945" w14:textId="54BAC6FD" w:rsidR="0063379D" w:rsidRPr="00B50D6C" w:rsidRDefault="00BA3B26" w:rsidP="00BA3B26">
      <w:pPr>
        <w:pStyle w:val="BodyText"/>
        <w:suppressAutoHyphens/>
        <w:spacing w:before="4" w:line="276" w:lineRule="auto"/>
        <w:ind w:left="2694" w:firstLine="1194"/>
        <w:jc w:val="right"/>
        <w:rPr>
          <w:bdr w:val="nil"/>
          <w:lang w:eastAsia="lt-LT"/>
        </w:rPr>
      </w:pPr>
      <w:r>
        <w:t>Specialiųjų pirkimo sąlygų 6 priedas</w:t>
      </w:r>
      <w:r w:rsidR="00654692">
        <w:t xml:space="preserve">         </w:t>
      </w:r>
    </w:p>
    <w:p w14:paraId="4809722F" w14:textId="7D0DD71E" w:rsidR="005E1500" w:rsidRPr="00B50D6C" w:rsidRDefault="005E1500" w:rsidP="6FACF2BD">
      <w:pPr>
        <w:suppressAutoHyphens/>
        <w:spacing w:after="0" w:line="240" w:lineRule="auto"/>
        <w:jc w:val="center"/>
        <w:rPr>
          <w:rFonts w:ascii="Times New Roman" w:eastAsia="Times New Roman" w:hAnsi="Times New Roman" w:cs="Times New Roman"/>
          <w:color w:val="000000" w:themeColor="text1"/>
          <w:sz w:val="28"/>
          <w:szCs w:val="28"/>
          <w:lang w:val="lt-LT"/>
        </w:rPr>
      </w:pPr>
    </w:p>
    <w:p w14:paraId="3537DFD3" w14:textId="310B10F5" w:rsidR="005E1500" w:rsidRPr="00B50D6C" w:rsidRDefault="33764D8A" w:rsidP="4CFEA2BB">
      <w:pPr>
        <w:tabs>
          <w:tab w:val="right" w:leader="underscore" w:pos="8505"/>
        </w:tabs>
        <w:suppressAutoHyphens/>
        <w:spacing w:after="0" w:line="240" w:lineRule="auto"/>
        <w:jc w:val="center"/>
        <w:rPr>
          <w:rFonts w:ascii="Times New Roman" w:eastAsia="Times New Roman" w:hAnsi="Times New Roman" w:cs="Times New Roman"/>
          <w:b/>
          <w:bCs/>
          <w:color w:val="000000" w:themeColor="text1"/>
          <w:sz w:val="24"/>
          <w:szCs w:val="24"/>
          <w:lang w:val="lt-LT"/>
        </w:rPr>
      </w:pPr>
      <w:r w:rsidRPr="4CFEA2BB">
        <w:rPr>
          <w:rFonts w:ascii="Times New Roman" w:eastAsia="Times New Roman" w:hAnsi="Times New Roman" w:cs="Times New Roman"/>
          <w:b/>
          <w:bCs/>
          <w:color w:val="000000" w:themeColor="text1"/>
          <w:sz w:val="24"/>
          <w:szCs w:val="24"/>
          <w:lang w:val="lt-LT"/>
        </w:rPr>
        <w:t xml:space="preserve">ATSISKAITYMO PER VIISP TARPININKAVIMO </w:t>
      </w:r>
    </w:p>
    <w:p w14:paraId="55B9828C" w14:textId="6F52F47C" w:rsidR="005E1500" w:rsidRPr="00B50D6C" w:rsidRDefault="005E1500" w:rsidP="3E8B51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bCs/>
          <w:snapToGrid w:val="0"/>
          <w:color w:val="000000"/>
          <w:sz w:val="24"/>
          <w:szCs w:val="24"/>
          <w:bdr w:val="nil"/>
          <w:lang w:val="lt-LT" w:eastAsia="lt-LT"/>
        </w:rPr>
      </w:pPr>
      <w:r w:rsidRPr="3E8B5151">
        <w:rPr>
          <w:rFonts w:ascii="Times New Roman" w:eastAsia="Arial Unicode MS" w:hAnsi="Times New Roman" w:cs="Times New Roman"/>
          <w:b/>
          <w:bCs/>
          <w:color w:val="000000"/>
          <w:sz w:val="24"/>
          <w:szCs w:val="24"/>
          <w:bdr w:val="nil"/>
          <w:lang w:val="lt-LT" w:eastAsia="lt-LT"/>
        </w:rPr>
        <w:t xml:space="preserve">PASLAUGŲ VIEŠOJO </w:t>
      </w:r>
      <w:r w:rsidRPr="3E8B5151">
        <w:rPr>
          <w:rFonts w:ascii="Times New Roman" w:eastAsia="Arial Unicode MS" w:hAnsi="Times New Roman" w:cs="Times New Roman"/>
          <w:b/>
          <w:bCs/>
          <w:snapToGrid w:val="0"/>
          <w:color w:val="000000"/>
          <w:sz w:val="24"/>
          <w:szCs w:val="24"/>
          <w:bdr w:val="nil"/>
          <w:lang w:val="lt-LT" w:eastAsia="lt-LT"/>
        </w:rPr>
        <w:t>PIRKIMO</w:t>
      </w:r>
      <w:r w:rsidRPr="00B50D6C">
        <w:rPr>
          <w:rFonts w:ascii="Times New Roman" w:eastAsia="Arial Unicode MS" w:hAnsi="Times New Roman" w:cs="Times New Roman"/>
          <w:color w:val="000000"/>
          <w:sz w:val="24"/>
          <w:szCs w:val="24"/>
          <w:bdr w:val="nil"/>
          <w:lang w:val="lt-LT" w:eastAsia="lt-LT"/>
        </w:rPr>
        <w:t>–</w:t>
      </w:r>
      <w:r w:rsidRPr="3E8B5151">
        <w:rPr>
          <w:rFonts w:ascii="Times New Roman" w:eastAsia="Arial Unicode MS" w:hAnsi="Times New Roman" w:cs="Times New Roman"/>
          <w:b/>
          <w:bCs/>
          <w:snapToGrid w:val="0"/>
          <w:color w:val="000000"/>
          <w:sz w:val="24"/>
          <w:szCs w:val="24"/>
          <w:bdr w:val="nil"/>
          <w:lang w:val="lt-LT" w:eastAsia="lt-LT"/>
        </w:rPr>
        <w:t>PARDAVIMO SUTARTIES</w:t>
      </w:r>
    </w:p>
    <w:p w14:paraId="48D20C73" w14:textId="77777777" w:rsidR="005E1500" w:rsidRPr="00B50D6C" w:rsidRDefault="005E1500" w:rsidP="4CFEA2BB">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B50D6C">
        <w:rPr>
          <w:rFonts w:ascii="Times New Roman" w:eastAsia="Arial Unicode MS" w:hAnsi="Times New Roman" w:cs="Times New Roman"/>
          <w:b/>
          <w:bCs/>
          <w:sz w:val="24"/>
          <w:szCs w:val="24"/>
          <w:bdr w:val="nil"/>
          <w:lang w:val="lt-LT" w:eastAsia="lt-LT"/>
        </w:rPr>
        <w:t>SPECIALIOSIOS SĄLYGOS</w:t>
      </w:r>
    </w:p>
    <w:p w14:paraId="20D9C2C9" w14:textId="77777777" w:rsidR="00715292" w:rsidRPr="00B50D6C" w:rsidRDefault="00715292" w:rsidP="00CD5651">
      <w:pPr>
        <w:spacing w:line="276" w:lineRule="auto"/>
        <w:rPr>
          <w:rFonts w:ascii="Times New Roman" w:hAnsi="Times New Roman" w:cs="Times New Roman"/>
          <w:sz w:val="24"/>
          <w:szCs w:val="24"/>
          <w:lang w:val="lt-LT"/>
        </w:rPr>
      </w:pPr>
    </w:p>
    <w:tbl>
      <w:tblPr>
        <w:tblStyle w:val="TableGrid"/>
        <w:tblW w:w="0" w:type="auto"/>
        <w:tblInd w:w="-459" w:type="dxa"/>
        <w:tblLook w:val="04A0" w:firstRow="1" w:lastRow="0" w:firstColumn="1" w:lastColumn="0" w:noHBand="0" w:noVBand="1"/>
      </w:tblPr>
      <w:tblGrid>
        <w:gridCol w:w="2127"/>
        <w:gridCol w:w="7371"/>
      </w:tblGrid>
      <w:tr w:rsidR="00715292" w:rsidRPr="00B50D6C" w14:paraId="10FABF00" w14:textId="77777777" w:rsidTr="4CFEA2BB">
        <w:tc>
          <w:tcPr>
            <w:tcW w:w="2127" w:type="dxa"/>
          </w:tcPr>
          <w:p w14:paraId="5D124FA4" w14:textId="77777777" w:rsidR="00715292" w:rsidRPr="00B50D6C" w:rsidRDefault="00715292" w:rsidP="00CD5651">
            <w:pPr>
              <w:spacing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 xml:space="preserve">Data* </w:t>
            </w:r>
          </w:p>
        </w:tc>
        <w:tc>
          <w:tcPr>
            <w:tcW w:w="7371" w:type="dxa"/>
          </w:tcPr>
          <w:p w14:paraId="22863061" w14:textId="77777777" w:rsidR="00715292" w:rsidRPr="00B50D6C" w:rsidRDefault="00715292" w:rsidP="00CD5651">
            <w:pPr>
              <w:spacing w:line="276" w:lineRule="auto"/>
              <w:rPr>
                <w:rFonts w:ascii="Times New Roman" w:hAnsi="Times New Roman" w:cs="Times New Roman"/>
                <w:sz w:val="24"/>
                <w:szCs w:val="24"/>
                <w:lang w:val="lt-LT"/>
              </w:rPr>
            </w:pPr>
          </w:p>
        </w:tc>
      </w:tr>
      <w:tr w:rsidR="00715292" w:rsidRPr="00B50D6C" w14:paraId="159304BA" w14:textId="77777777" w:rsidTr="4CFEA2BB">
        <w:tc>
          <w:tcPr>
            <w:tcW w:w="2127" w:type="dxa"/>
          </w:tcPr>
          <w:p w14:paraId="7E7E1A98" w14:textId="4E22D731" w:rsidR="00715292" w:rsidRPr="00B50D6C" w:rsidRDefault="00715292" w:rsidP="00CD5651">
            <w:pPr>
              <w:spacing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 xml:space="preserve">Sutarties Nr. </w:t>
            </w:r>
          </w:p>
        </w:tc>
        <w:tc>
          <w:tcPr>
            <w:tcW w:w="7371" w:type="dxa"/>
          </w:tcPr>
          <w:p w14:paraId="46CF30E1" w14:textId="77777777" w:rsidR="00715292" w:rsidRPr="00B50D6C" w:rsidRDefault="00715292" w:rsidP="00CD5651">
            <w:pPr>
              <w:spacing w:line="276" w:lineRule="auto"/>
              <w:rPr>
                <w:rFonts w:ascii="Times New Roman" w:hAnsi="Times New Roman" w:cs="Times New Roman"/>
                <w:sz w:val="24"/>
                <w:szCs w:val="24"/>
                <w:lang w:val="lt-LT"/>
              </w:rPr>
            </w:pPr>
          </w:p>
        </w:tc>
      </w:tr>
      <w:tr w:rsidR="00715292" w:rsidRPr="00B50D6C" w14:paraId="77646D7B" w14:textId="77777777" w:rsidTr="4CFEA2BB">
        <w:tc>
          <w:tcPr>
            <w:tcW w:w="9498" w:type="dxa"/>
            <w:gridSpan w:val="2"/>
          </w:tcPr>
          <w:p w14:paraId="44291701" w14:textId="323FD21A" w:rsidR="00715292" w:rsidRPr="00B50D6C" w:rsidRDefault="00715292" w:rsidP="4CFEA2BB">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B50D6C">
              <w:rPr>
                <w:rFonts w:ascii="Times New Roman" w:eastAsia="Arial Unicode MS" w:hAnsi="Times New Roman" w:cs="Times New Roman"/>
                <w:sz w:val="24"/>
                <w:szCs w:val="24"/>
                <w:bdr w:val="nil"/>
                <w:lang w:val="lt-LT" w:eastAsia="lt-LT"/>
              </w:rPr>
              <w:t xml:space="preserve">Vadovaudamiesi </w:t>
            </w:r>
            <w:r w:rsidRPr="00B50D6C">
              <w:rPr>
                <w:rFonts w:ascii="Times New Roman" w:eastAsia="Times New Roman" w:hAnsi="Times New Roman" w:cs="Times New Roman"/>
                <w:sz w:val="24"/>
                <w:szCs w:val="24"/>
                <w:lang w:val="lt-LT"/>
              </w:rPr>
              <w:t xml:space="preserve">viešosios įstaigos CPO LT, juridinio asmens kodas 302913276, buveinės adresas </w:t>
            </w:r>
            <w:r w:rsidR="00880C01" w:rsidRPr="00B50D6C">
              <w:rPr>
                <w:rFonts w:ascii="Times New Roman" w:eastAsia="Times New Roman" w:hAnsi="Times New Roman" w:cs="Times New Roman"/>
                <w:kern w:val="32"/>
                <w:sz w:val="24"/>
                <w:szCs w:val="24"/>
                <w:lang w:val="lt-LT" w:eastAsia="lt-LT"/>
              </w:rPr>
              <w:t xml:space="preserve">Ukmergės g. 219-1, 07152 </w:t>
            </w:r>
            <w:r w:rsidRPr="00B50D6C">
              <w:rPr>
                <w:rFonts w:ascii="Times New Roman" w:eastAsia="Times New Roman" w:hAnsi="Times New Roman" w:cs="Times New Roman"/>
                <w:sz w:val="24"/>
                <w:szCs w:val="24"/>
                <w:lang w:val="lt-LT"/>
              </w:rPr>
              <w:t xml:space="preserve">Vilnius, viešojo pirkimo komisijos </w:t>
            </w:r>
            <w:r w:rsidRPr="00B50D6C">
              <w:rPr>
                <w:rFonts w:ascii="Times New Roman" w:eastAsia="Times New Roman" w:hAnsi="Times New Roman" w:cs="Times New Roman"/>
                <w:sz w:val="24"/>
                <w:szCs w:val="24"/>
                <w:highlight w:val="lightGray"/>
                <w:lang w:val="lt-LT"/>
              </w:rPr>
              <w:t>[</w:t>
            </w:r>
            <w:r w:rsidRPr="4CFEA2BB">
              <w:rPr>
                <w:rFonts w:ascii="Times New Roman" w:eastAsia="Times New Roman" w:hAnsi="Times New Roman" w:cs="Times New Roman"/>
                <w:i/>
                <w:iCs/>
                <w:color w:val="00B050"/>
                <w:sz w:val="24"/>
                <w:szCs w:val="24"/>
                <w:highlight w:val="lightGray"/>
                <w:lang w:val="lt-LT"/>
              </w:rPr>
              <w:t>viešojo pirkimo komisijos posėdžio data</w:t>
            </w:r>
            <w:r w:rsidRPr="00B50D6C">
              <w:rPr>
                <w:rFonts w:ascii="Times New Roman" w:eastAsia="Times New Roman" w:hAnsi="Times New Roman" w:cs="Times New Roman"/>
                <w:sz w:val="24"/>
                <w:szCs w:val="24"/>
                <w:highlight w:val="lightGray"/>
                <w:lang w:val="lt-LT"/>
              </w:rPr>
              <w:t>]</w:t>
            </w:r>
            <w:r w:rsidRPr="00B50D6C">
              <w:rPr>
                <w:rFonts w:ascii="Times New Roman" w:eastAsia="Times New Roman" w:hAnsi="Times New Roman" w:cs="Times New Roman"/>
                <w:sz w:val="24"/>
                <w:szCs w:val="24"/>
                <w:lang w:val="lt-LT"/>
              </w:rPr>
              <w:t xml:space="preserve"> sprendimu </w:t>
            </w:r>
            <w:r w:rsidRPr="00B50D6C">
              <w:rPr>
                <w:rFonts w:ascii="Times New Roman" w:eastAsia="Times New Roman" w:hAnsi="Times New Roman" w:cs="Times New Roman"/>
                <w:sz w:val="24"/>
                <w:szCs w:val="24"/>
                <w:highlight w:val="lightGray"/>
                <w:lang w:val="lt-LT"/>
              </w:rPr>
              <w:t>[</w:t>
            </w:r>
            <w:r w:rsidRPr="4CFEA2BB">
              <w:rPr>
                <w:rFonts w:ascii="Times New Roman" w:eastAsia="Times New Roman" w:hAnsi="Times New Roman" w:cs="Times New Roman"/>
                <w:i/>
                <w:iCs/>
                <w:color w:val="00B050"/>
                <w:sz w:val="24"/>
                <w:szCs w:val="24"/>
                <w:highlight w:val="lightGray"/>
                <w:lang w:val="lt-LT"/>
              </w:rPr>
              <w:t>viešojo pirkimo komisijos posėdžio protokolo numeris</w:t>
            </w:r>
            <w:r w:rsidRPr="00B50D6C">
              <w:rPr>
                <w:rFonts w:ascii="Times New Roman" w:eastAsia="Times New Roman" w:hAnsi="Times New Roman" w:cs="Times New Roman"/>
                <w:sz w:val="24"/>
                <w:szCs w:val="24"/>
                <w:highlight w:val="lightGray"/>
                <w:lang w:val="lt-LT"/>
              </w:rPr>
              <w:t>]</w:t>
            </w:r>
            <w:r w:rsidRPr="00B50D6C">
              <w:rPr>
                <w:rFonts w:ascii="Times New Roman" w:eastAsia="Times New Roman" w:hAnsi="Times New Roman" w:cs="Times New Roman"/>
                <w:sz w:val="24"/>
                <w:szCs w:val="24"/>
                <w:lang w:val="lt-LT"/>
              </w:rPr>
              <w:t xml:space="preserve">, kuriuo Tiekėjo pasiūlymas (toliau – </w:t>
            </w:r>
            <w:r w:rsidRPr="00B50D6C">
              <w:rPr>
                <w:rFonts w:ascii="Times New Roman" w:eastAsia="Times New Roman" w:hAnsi="Times New Roman" w:cs="Times New Roman"/>
                <w:b/>
                <w:bCs/>
                <w:sz w:val="24"/>
                <w:szCs w:val="24"/>
                <w:lang w:val="lt-LT"/>
              </w:rPr>
              <w:t>Pasiūlymas</w:t>
            </w:r>
            <w:r w:rsidRPr="00B50D6C">
              <w:rPr>
                <w:rFonts w:ascii="Times New Roman" w:eastAsia="Times New Roman" w:hAnsi="Times New Roman" w:cs="Times New Roman"/>
                <w:sz w:val="24"/>
                <w:szCs w:val="24"/>
                <w:lang w:val="lt-LT"/>
              </w:rPr>
              <w:t>)</w:t>
            </w:r>
            <w:r w:rsidR="72FD7F1C" w:rsidRPr="00B50D6C">
              <w:rPr>
                <w:rFonts w:ascii="Times New Roman" w:eastAsia="Times New Roman" w:hAnsi="Times New Roman" w:cs="Times New Roman"/>
                <w:sz w:val="24"/>
                <w:szCs w:val="24"/>
                <w:lang w:val="lt-LT"/>
              </w:rPr>
              <w:t>,</w:t>
            </w:r>
            <w:r w:rsidRPr="00B50D6C">
              <w:rPr>
                <w:rFonts w:ascii="Times New Roman" w:eastAsia="Times New Roman" w:hAnsi="Times New Roman" w:cs="Times New Roman"/>
                <w:sz w:val="24"/>
                <w:szCs w:val="24"/>
                <w:lang w:val="lt-LT"/>
              </w:rPr>
              <w:t xml:space="preserve"> pateiktas </w:t>
            </w:r>
            <w:r w:rsidRPr="00B50D6C">
              <w:rPr>
                <w:rFonts w:ascii="Times New Roman" w:eastAsia="Arial Unicode MS" w:hAnsi="Times New Roman" w:cs="Times New Roman"/>
                <w:sz w:val="24"/>
                <w:szCs w:val="24"/>
                <w:highlight w:val="lightGray"/>
                <w:bdr w:val="nil"/>
                <w:lang w:val="lt-LT" w:eastAsia="lt-LT"/>
              </w:rPr>
              <w:t>[</w:t>
            </w:r>
            <w:r w:rsidRPr="4CFEA2BB">
              <w:rPr>
                <w:rFonts w:ascii="Times New Roman" w:eastAsia="Arial Unicode MS" w:hAnsi="Times New Roman" w:cs="Times New Roman"/>
                <w:i/>
                <w:iCs/>
                <w:color w:val="00B050"/>
                <w:sz w:val="24"/>
                <w:szCs w:val="24"/>
                <w:highlight w:val="lightGray"/>
                <w:bdr w:val="nil"/>
                <w:lang w:val="lt-LT" w:eastAsia="lt-LT"/>
              </w:rPr>
              <w:t xml:space="preserve">viešojo </w:t>
            </w:r>
            <w:r w:rsidRPr="4CFEA2BB">
              <w:rPr>
                <w:rFonts w:ascii="Times New Roman" w:eastAsia="Arial Unicode MS" w:hAnsi="Times New Roman" w:cs="Times New Roman"/>
                <w:i/>
                <w:iCs/>
                <w:color w:val="00B050"/>
                <w:sz w:val="24"/>
                <w:szCs w:val="24"/>
                <w:highlight w:val="lightGray"/>
                <w:lang w:val="lt-LT"/>
              </w:rPr>
              <w:t>pirkimo būdo pavadinimas</w:t>
            </w:r>
            <w:r w:rsidRPr="00B50D6C">
              <w:rPr>
                <w:rFonts w:ascii="Times New Roman" w:eastAsia="Arial Unicode MS" w:hAnsi="Times New Roman" w:cs="Times New Roman"/>
                <w:sz w:val="24"/>
                <w:szCs w:val="24"/>
                <w:highlight w:val="lightGray"/>
                <w:lang w:val="lt-LT"/>
              </w:rPr>
              <w:t>]</w:t>
            </w:r>
            <w:r w:rsidRPr="00B50D6C">
              <w:rPr>
                <w:rFonts w:ascii="Times New Roman" w:eastAsia="Arial Unicode MS" w:hAnsi="Times New Roman" w:cs="Times New Roman"/>
                <w:sz w:val="24"/>
                <w:szCs w:val="24"/>
                <w:bdr w:val="nil"/>
                <w:lang w:val="lt-LT" w:eastAsia="lt-LT"/>
              </w:rPr>
              <w:t xml:space="preserve"> „[</w:t>
            </w:r>
            <w:r w:rsidRPr="4CFEA2BB">
              <w:rPr>
                <w:rFonts w:ascii="Times New Roman" w:eastAsia="Arial Unicode MS" w:hAnsi="Times New Roman" w:cs="Times New Roman"/>
                <w:i/>
                <w:iCs/>
                <w:color w:val="00B050"/>
                <w:sz w:val="24"/>
                <w:szCs w:val="24"/>
                <w:highlight w:val="lightGray"/>
                <w:bdr w:val="nil"/>
                <w:lang w:val="lt-LT" w:eastAsia="lt-LT"/>
              </w:rPr>
              <w:t>viešojo pirkimo pavadinimas</w:t>
            </w:r>
            <w:r w:rsidRPr="00B50D6C">
              <w:rPr>
                <w:rFonts w:ascii="Times New Roman" w:eastAsia="Arial Unicode MS" w:hAnsi="Times New Roman" w:cs="Times New Roman"/>
                <w:sz w:val="24"/>
                <w:szCs w:val="24"/>
                <w:bdr w:val="nil"/>
                <w:lang w:val="lt-LT" w:eastAsia="lt-LT"/>
              </w:rPr>
              <w:t>]“ (pirkimo numeris – [</w:t>
            </w:r>
            <w:r w:rsidRPr="4CFEA2BB">
              <w:rPr>
                <w:rFonts w:ascii="Times New Roman" w:eastAsia="Arial Unicode MS" w:hAnsi="Times New Roman" w:cs="Times New Roman"/>
                <w:i/>
                <w:iCs/>
                <w:color w:val="00B050"/>
                <w:sz w:val="24"/>
                <w:szCs w:val="24"/>
                <w:highlight w:val="lightGray"/>
                <w:bdr w:val="nil"/>
                <w:lang w:val="lt-LT" w:eastAsia="lt-LT"/>
              </w:rPr>
              <w:t>viešojo pirkimo numeris</w:t>
            </w:r>
            <w:r w:rsidRPr="00B50D6C">
              <w:rPr>
                <w:rFonts w:ascii="Times New Roman" w:eastAsia="Arial Unicode MS" w:hAnsi="Times New Roman" w:cs="Times New Roman"/>
                <w:sz w:val="24"/>
                <w:szCs w:val="24"/>
                <w:highlight w:val="lightGray"/>
                <w:bdr w:val="nil"/>
                <w:lang w:val="lt-LT" w:eastAsia="lt-LT"/>
              </w:rPr>
              <w:t>]</w:t>
            </w:r>
            <w:r w:rsidRPr="00B50D6C">
              <w:rPr>
                <w:rFonts w:ascii="Times New Roman" w:eastAsia="Arial Unicode MS" w:hAnsi="Times New Roman" w:cs="Times New Roman"/>
                <w:sz w:val="24"/>
                <w:szCs w:val="24"/>
                <w:bdr w:val="nil"/>
                <w:lang w:val="lt-LT" w:eastAsia="lt-LT"/>
              </w:rPr>
              <w:t xml:space="preserve">) </w:t>
            </w:r>
            <w:r w:rsidRPr="00B50D6C">
              <w:rPr>
                <w:rFonts w:ascii="Times New Roman" w:eastAsia="Times New Roman" w:hAnsi="Times New Roman" w:cs="Times New Roman"/>
                <w:sz w:val="24"/>
                <w:szCs w:val="24"/>
                <w:lang w:val="lt-LT"/>
              </w:rPr>
              <w:t xml:space="preserve">(toliau – </w:t>
            </w:r>
            <w:r w:rsidRPr="348F0DFC">
              <w:rPr>
                <w:rFonts w:ascii="Times New Roman" w:eastAsia="Times New Roman" w:hAnsi="Times New Roman" w:cs="Times New Roman"/>
                <w:b/>
                <w:bCs/>
                <w:sz w:val="24"/>
                <w:szCs w:val="24"/>
                <w:lang w:val="lt-LT"/>
              </w:rPr>
              <w:t>P</w:t>
            </w:r>
            <w:r w:rsidRPr="00B50D6C">
              <w:rPr>
                <w:rFonts w:ascii="Times New Roman" w:eastAsia="Times New Roman" w:hAnsi="Times New Roman" w:cs="Times New Roman"/>
                <w:b/>
                <w:bCs/>
                <w:sz w:val="24"/>
                <w:szCs w:val="24"/>
                <w:lang w:val="lt-LT"/>
              </w:rPr>
              <w:t>irkimas</w:t>
            </w:r>
            <w:r w:rsidRPr="00B50D6C">
              <w:rPr>
                <w:rFonts w:ascii="Times New Roman" w:eastAsia="Times New Roman" w:hAnsi="Times New Roman" w:cs="Times New Roman"/>
                <w:sz w:val="24"/>
                <w:szCs w:val="24"/>
                <w:lang w:val="lt-LT"/>
              </w:rPr>
              <w:t>)</w:t>
            </w:r>
            <w:r w:rsidR="6D622535" w:rsidRPr="00B50D6C">
              <w:rPr>
                <w:rFonts w:ascii="Times New Roman" w:eastAsia="Times New Roman" w:hAnsi="Times New Roman" w:cs="Times New Roman"/>
                <w:sz w:val="24"/>
                <w:szCs w:val="24"/>
                <w:lang w:val="lt-LT"/>
              </w:rPr>
              <w:t>,</w:t>
            </w:r>
            <w:r w:rsidRPr="00B50D6C">
              <w:rPr>
                <w:rFonts w:ascii="Times New Roman" w:eastAsia="Times New Roman" w:hAnsi="Times New Roman" w:cs="Times New Roman"/>
                <w:sz w:val="24"/>
                <w:szCs w:val="24"/>
                <w:lang w:val="lt-LT"/>
              </w:rPr>
              <w:t xml:space="preserve"> </w:t>
            </w:r>
            <w:r w:rsidRPr="00B50D6C">
              <w:rPr>
                <w:rFonts w:ascii="Times New Roman" w:eastAsia="Arial Unicode MS" w:hAnsi="Times New Roman" w:cs="Times New Roman"/>
                <w:sz w:val="24"/>
                <w:szCs w:val="24"/>
                <w:bdr w:val="nil"/>
                <w:lang w:val="lt-LT" w:eastAsia="lt-LT"/>
              </w:rPr>
              <w:t xml:space="preserve">buvo pripažintas laimėjusiu, sudarė šią </w:t>
            </w:r>
            <w:r w:rsidRPr="00B50D6C">
              <w:rPr>
                <w:rFonts w:ascii="Times New Roman" w:eastAsia="Times New Roman" w:hAnsi="Times New Roman" w:cs="Times New Roman"/>
                <w:sz w:val="24"/>
                <w:szCs w:val="24"/>
                <w:lang w:val="lt-LT"/>
              </w:rPr>
              <w:t xml:space="preserve">Paslaugų viešojo pirkimo–pardavimo </w:t>
            </w:r>
            <w:r w:rsidRPr="00B50D6C">
              <w:rPr>
                <w:rFonts w:ascii="Times New Roman" w:eastAsia="Arial Unicode MS" w:hAnsi="Times New Roman" w:cs="Times New Roman"/>
                <w:sz w:val="24"/>
                <w:szCs w:val="24"/>
                <w:bdr w:val="nil"/>
                <w:lang w:val="lt-LT" w:eastAsia="lt-LT"/>
              </w:rPr>
              <w:t xml:space="preserve">sutartį (toliau – </w:t>
            </w:r>
            <w:r w:rsidRPr="00B50D6C">
              <w:rPr>
                <w:rFonts w:ascii="Times New Roman" w:eastAsia="Arial Unicode MS" w:hAnsi="Times New Roman" w:cs="Times New Roman"/>
                <w:b/>
                <w:bCs/>
                <w:sz w:val="24"/>
                <w:szCs w:val="24"/>
                <w:bdr w:val="nil"/>
                <w:lang w:val="lt-LT" w:eastAsia="lt-LT"/>
              </w:rPr>
              <w:t>Sutartis</w:t>
            </w:r>
            <w:r w:rsidRPr="00B50D6C">
              <w:rPr>
                <w:rFonts w:ascii="Times New Roman" w:eastAsia="Arial Unicode MS" w:hAnsi="Times New Roman" w:cs="Times New Roman"/>
                <w:sz w:val="24"/>
                <w:szCs w:val="24"/>
                <w:bdr w:val="nil"/>
                <w:lang w:val="lt-LT" w:eastAsia="lt-LT"/>
              </w:rPr>
              <w:t>).</w:t>
            </w:r>
          </w:p>
        </w:tc>
      </w:tr>
    </w:tbl>
    <w:tbl>
      <w:tblPr>
        <w:tblStyle w:val="Lentelstinklelis1"/>
        <w:tblW w:w="5000" w:type="pct"/>
        <w:tblInd w:w="-459" w:type="dxa"/>
        <w:tblLook w:val="01E0" w:firstRow="1" w:lastRow="1" w:firstColumn="1" w:lastColumn="1" w:noHBand="0" w:noVBand="0"/>
      </w:tblPr>
      <w:tblGrid>
        <w:gridCol w:w="3533"/>
        <w:gridCol w:w="5954"/>
      </w:tblGrid>
      <w:tr w:rsidR="00715292" w:rsidRPr="00B50D6C" w14:paraId="55DE7A2C" w14:textId="77777777" w:rsidTr="00E07AAC">
        <w:tc>
          <w:tcPr>
            <w:tcW w:w="5000" w:type="pct"/>
            <w:gridSpan w:val="2"/>
          </w:tcPr>
          <w:p w14:paraId="62C90C01" w14:textId="77777777" w:rsidR="00715292" w:rsidRPr="00B50D6C" w:rsidRDefault="00715292" w:rsidP="00675055">
            <w:pPr>
              <w:spacing w:after="0" w:line="276" w:lineRule="auto"/>
              <w:rPr>
                <w:rFonts w:ascii="Times New Roman" w:hAnsi="Times New Roman" w:cs="Times New Roman"/>
                <w:b/>
                <w:sz w:val="24"/>
                <w:szCs w:val="24"/>
                <w:lang w:val="lt-LT"/>
              </w:rPr>
            </w:pPr>
            <w:r w:rsidRPr="00B50D6C">
              <w:rPr>
                <w:rFonts w:ascii="Times New Roman" w:hAnsi="Times New Roman" w:cs="Times New Roman"/>
                <w:b/>
                <w:sz w:val="24"/>
                <w:szCs w:val="24"/>
                <w:lang w:val="lt-LT"/>
              </w:rPr>
              <w:t>UŽSAKOVAS</w:t>
            </w:r>
          </w:p>
        </w:tc>
      </w:tr>
      <w:tr w:rsidR="00715292" w:rsidRPr="00B50D6C" w14:paraId="51A6F9B9" w14:textId="77777777" w:rsidTr="00E07AAC">
        <w:tc>
          <w:tcPr>
            <w:tcW w:w="1862" w:type="pct"/>
          </w:tcPr>
          <w:p w14:paraId="5301D4D5"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Pavadinimas</w:t>
            </w:r>
          </w:p>
        </w:tc>
        <w:tc>
          <w:tcPr>
            <w:tcW w:w="3138" w:type="pct"/>
          </w:tcPr>
          <w:p w14:paraId="084EC9F9" w14:textId="77777777" w:rsidR="00715292" w:rsidRPr="00B50D6C" w:rsidRDefault="00715292" w:rsidP="00CD5651">
            <w:pPr>
              <w:spacing w:after="0" w:line="276" w:lineRule="auto"/>
              <w:rPr>
                <w:rFonts w:ascii="Times New Roman" w:hAnsi="Times New Roman" w:cs="Times New Roman"/>
                <w:sz w:val="24"/>
                <w:szCs w:val="24"/>
                <w:lang w:val="lt-LT"/>
              </w:rPr>
            </w:pPr>
          </w:p>
        </w:tc>
      </w:tr>
      <w:tr w:rsidR="00715292" w:rsidRPr="00B50D6C" w14:paraId="60E4871B" w14:textId="77777777" w:rsidTr="00E07AAC">
        <w:tc>
          <w:tcPr>
            <w:tcW w:w="1862" w:type="pct"/>
          </w:tcPr>
          <w:p w14:paraId="0DC704C1"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Adresas</w:t>
            </w:r>
          </w:p>
        </w:tc>
        <w:tc>
          <w:tcPr>
            <w:tcW w:w="3138" w:type="pct"/>
          </w:tcPr>
          <w:p w14:paraId="270E0BB9" w14:textId="77777777" w:rsidR="00715292" w:rsidRPr="00B50D6C" w:rsidRDefault="00715292" w:rsidP="00CD5651">
            <w:pPr>
              <w:spacing w:after="0" w:line="276" w:lineRule="auto"/>
              <w:rPr>
                <w:rFonts w:ascii="Times New Roman" w:hAnsi="Times New Roman" w:cs="Times New Roman"/>
                <w:sz w:val="24"/>
                <w:szCs w:val="24"/>
                <w:lang w:val="lt-LT"/>
              </w:rPr>
            </w:pPr>
          </w:p>
        </w:tc>
      </w:tr>
      <w:tr w:rsidR="00715292" w:rsidRPr="00B50D6C" w14:paraId="5B1BB83B" w14:textId="77777777" w:rsidTr="00E07AAC">
        <w:tc>
          <w:tcPr>
            <w:tcW w:w="1862" w:type="pct"/>
          </w:tcPr>
          <w:p w14:paraId="3A1FFAEA"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Juridinio asmens kodas</w:t>
            </w:r>
          </w:p>
        </w:tc>
        <w:tc>
          <w:tcPr>
            <w:tcW w:w="3138" w:type="pct"/>
          </w:tcPr>
          <w:p w14:paraId="77E9B041" w14:textId="77777777" w:rsidR="00715292" w:rsidRPr="00B50D6C" w:rsidRDefault="00715292" w:rsidP="00CD5651">
            <w:pPr>
              <w:spacing w:after="0" w:line="276" w:lineRule="auto"/>
              <w:rPr>
                <w:rFonts w:ascii="Times New Roman" w:hAnsi="Times New Roman" w:cs="Times New Roman"/>
                <w:b/>
                <w:sz w:val="24"/>
                <w:szCs w:val="24"/>
                <w:lang w:val="lt-LT"/>
              </w:rPr>
            </w:pPr>
          </w:p>
        </w:tc>
      </w:tr>
      <w:tr w:rsidR="00715292" w:rsidRPr="00B50D6C" w14:paraId="73C248A5" w14:textId="77777777" w:rsidTr="00E07AAC">
        <w:tc>
          <w:tcPr>
            <w:tcW w:w="1862" w:type="pct"/>
          </w:tcPr>
          <w:p w14:paraId="51778AC5" w14:textId="77777777" w:rsidR="00715292" w:rsidRPr="00B50D6C" w:rsidRDefault="00715292" w:rsidP="00CD5651">
            <w:pPr>
              <w:spacing w:after="0" w:line="276" w:lineRule="auto"/>
              <w:rPr>
                <w:rFonts w:ascii="Times New Roman" w:hAnsi="Times New Roman" w:cs="Times New Roman"/>
                <w:b/>
                <w:sz w:val="24"/>
                <w:szCs w:val="24"/>
                <w:lang w:val="lt-LT"/>
              </w:rPr>
            </w:pPr>
            <w:r w:rsidRPr="00B50D6C">
              <w:rPr>
                <w:rFonts w:ascii="Times New Roman" w:hAnsi="Times New Roman" w:cs="Times New Roman"/>
                <w:sz w:val="24"/>
                <w:szCs w:val="24"/>
                <w:lang w:val="lt-LT"/>
              </w:rPr>
              <w:t>PVM mokėtojo kodas</w:t>
            </w:r>
          </w:p>
        </w:tc>
        <w:tc>
          <w:tcPr>
            <w:tcW w:w="3138" w:type="pct"/>
          </w:tcPr>
          <w:p w14:paraId="72139183" w14:textId="77777777" w:rsidR="00715292" w:rsidRPr="00B50D6C" w:rsidRDefault="00715292" w:rsidP="00CD5651">
            <w:pPr>
              <w:spacing w:after="0" w:line="276" w:lineRule="auto"/>
              <w:rPr>
                <w:rFonts w:ascii="Times New Roman" w:hAnsi="Times New Roman" w:cs="Times New Roman"/>
                <w:b/>
                <w:sz w:val="24"/>
                <w:szCs w:val="24"/>
                <w:lang w:val="lt-LT"/>
              </w:rPr>
            </w:pPr>
          </w:p>
        </w:tc>
      </w:tr>
      <w:tr w:rsidR="00715292" w:rsidRPr="00B50D6C" w14:paraId="3BAFF6C6" w14:textId="77777777" w:rsidTr="00E07AAC">
        <w:tc>
          <w:tcPr>
            <w:tcW w:w="1862" w:type="pct"/>
          </w:tcPr>
          <w:p w14:paraId="7F69DE18"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Atsiskaitomoji sąskaita</w:t>
            </w:r>
          </w:p>
        </w:tc>
        <w:tc>
          <w:tcPr>
            <w:tcW w:w="3138" w:type="pct"/>
          </w:tcPr>
          <w:p w14:paraId="1B7A3E2D" w14:textId="77777777" w:rsidR="00715292" w:rsidRPr="00B50D6C" w:rsidRDefault="00715292" w:rsidP="00CD5651">
            <w:pPr>
              <w:spacing w:after="0" w:line="276" w:lineRule="auto"/>
              <w:rPr>
                <w:rFonts w:ascii="Times New Roman" w:hAnsi="Times New Roman" w:cs="Times New Roman"/>
                <w:b/>
                <w:sz w:val="24"/>
                <w:szCs w:val="24"/>
                <w:lang w:val="lt-LT"/>
              </w:rPr>
            </w:pPr>
          </w:p>
        </w:tc>
      </w:tr>
      <w:tr w:rsidR="00715292" w:rsidRPr="00B50D6C" w14:paraId="72F687E1" w14:textId="77777777" w:rsidTr="00E07AAC">
        <w:trPr>
          <w:trHeight w:val="70"/>
        </w:trPr>
        <w:tc>
          <w:tcPr>
            <w:tcW w:w="1862" w:type="pct"/>
          </w:tcPr>
          <w:p w14:paraId="689AED22"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Bankas, banko kodas</w:t>
            </w:r>
          </w:p>
        </w:tc>
        <w:tc>
          <w:tcPr>
            <w:tcW w:w="3138" w:type="pct"/>
          </w:tcPr>
          <w:p w14:paraId="1A881E13" w14:textId="77777777" w:rsidR="00715292" w:rsidRPr="00B50D6C" w:rsidRDefault="00715292" w:rsidP="00CD5651">
            <w:pPr>
              <w:shd w:val="clear" w:color="auto" w:fill="FFFFFF" w:themeFill="background1"/>
              <w:tabs>
                <w:tab w:val="left" w:pos="3060"/>
              </w:tabs>
              <w:spacing w:after="0" w:line="276" w:lineRule="auto"/>
              <w:rPr>
                <w:rFonts w:ascii="Times New Roman" w:hAnsi="Times New Roman" w:cs="Times New Roman"/>
                <w:sz w:val="24"/>
                <w:szCs w:val="24"/>
                <w:lang w:val="lt-LT"/>
              </w:rPr>
            </w:pPr>
          </w:p>
        </w:tc>
      </w:tr>
      <w:tr w:rsidR="00715292" w:rsidRPr="00B50D6C" w14:paraId="22DD09A3" w14:textId="77777777" w:rsidTr="00E07AAC">
        <w:tc>
          <w:tcPr>
            <w:tcW w:w="1862" w:type="pct"/>
          </w:tcPr>
          <w:p w14:paraId="76C7BFCA"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Telefonas</w:t>
            </w:r>
          </w:p>
        </w:tc>
        <w:tc>
          <w:tcPr>
            <w:tcW w:w="3138" w:type="pct"/>
          </w:tcPr>
          <w:p w14:paraId="6815AEBA" w14:textId="77777777" w:rsidR="00715292" w:rsidRPr="00B50D6C" w:rsidRDefault="00715292" w:rsidP="00CD5651">
            <w:pPr>
              <w:spacing w:after="0" w:line="276" w:lineRule="auto"/>
              <w:ind w:left="180"/>
              <w:rPr>
                <w:rFonts w:ascii="Times New Roman" w:hAnsi="Times New Roman" w:cs="Times New Roman"/>
                <w:b/>
                <w:sz w:val="24"/>
                <w:szCs w:val="24"/>
                <w:lang w:val="lt-LT"/>
              </w:rPr>
            </w:pPr>
          </w:p>
        </w:tc>
      </w:tr>
      <w:tr w:rsidR="00715292" w:rsidRPr="00B50D6C" w14:paraId="6168979E" w14:textId="77777777" w:rsidTr="00E07AAC">
        <w:tc>
          <w:tcPr>
            <w:tcW w:w="1862" w:type="pct"/>
          </w:tcPr>
          <w:p w14:paraId="14C7738E"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El. paštas</w:t>
            </w:r>
          </w:p>
        </w:tc>
        <w:tc>
          <w:tcPr>
            <w:tcW w:w="3138" w:type="pct"/>
          </w:tcPr>
          <w:p w14:paraId="42A8D10C" w14:textId="77777777" w:rsidR="00715292" w:rsidRPr="00B50D6C" w:rsidRDefault="00715292" w:rsidP="00CD5651">
            <w:pPr>
              <w:spacing w:after="0" w:line="276" w:lineRule="auto"/>
              <w:ind w:left="180"/>
              <w:rPr>
                <w:rFonts w:ascii="Times New Roman" w:hAnsi="Times New Roman" w:cs="Times New Roman"/>
                <w:b/>
                <w:sz w:val="24"/>
                <w:szCs w:val="24"/>
                <w:lang w:val="lt-LT"/>
              </w:rPr>
            </w:pPr>
          </w:p>
        </w:tc>
      </w:tr>
      <w:tr w:rsidR="00715292" w:rsidRPr="00B50D6C" w14:paraId="69D76F8F" w14:textId="77777777" w:rsidTr="00E07AAC">
        <w:tc>
          <w:tcPr>
            <w:tcW w:w="1862" w:type="pct"/>
          </w:tcPr>
          <w:p w14:paraId="048D7593"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Atstovas</w:t>
            </w:r>
          </w:p>
        </w:tc>
        <w:tc>
          <w:tcPr>
            <w:tcW w:w="3138" w:type="pct"/>
          </w:tcPr>
          <w:p w14:paraId="41E42E77" w14:textId="77777777" w:rsidR="00715292" w:rsidRPr="00B50D6C" w:rsidRDefault="00715292" w:rsidP="00CD5651">
            <w:pPr>
              <w:spacing w:after="0" w:line="276" w:lineRule="auto"/>
              <w:ind w:left="180"/>
              <w:rPr>
                <w:rFonts w:ascii="Times New Roman" w:hAnsi="Times New Roman" w:cs="Times New Roman"/>
                <w:sz w:val="24"/>
                <w:szCs w:val="24"/>
                <w:lang w:val="lt-LT"/>
              </w:rPr>
            </w:pPr>
          </w:p>
        </w:tc>
      </w:tr>
      <w:tr w:rsidR="00715292" w:rsidRPr="00B50D6C" w14:paraId="21EA2157" w14:textId="77777777" w:rsidTr="00E07AAC">
        <w:tc>
          <w:tcPr>
            <w:tcW w:w="1862" w:type="pct"/>
          </w:tcPr>
          <w:p w14:paraId="08DFA31C"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Atstovavimo pagrindas</w:t>
            </w:r>
          </w:p>
        </w:tc>
        <w:tc>
          <w:tcPr>
            <w:tcW w:w="3138" w:type="pct"/>
          </w:tcPr>
          <w:p w14:paraId="06811AB4" w14:textId="77777777" w:rsidR="00715292" w:rsidRPr="00B50D6C" w:rsidRDefault="00715292" w:rsidP="00CD5651">
            <w:pPr>
              <w:spacing w:after="0" w:line="276" w:lineRule="auto"/>
              <w:ind w:left="180"/>
              <w:rPr>
                <w:rFonts w:ascii="Times New Roman" w:hAnsi="Times New Roman" w:cs="Times New Roman"/>
                <w:sz w:val="24"/>
                <w:szCs w:val="24"/>
                <w:lang w:val="lt-LT"/>
              </w:rPr>
            </w:pPr>
          </w:p>
        </w:tc>
      </w:tr>
      <w:tr w:rsidR="00715292" w:rsidRPr="00B50D6C" w14:paraId="64265592" w14:textId="77777777" w:rsidTr="00E07AAC">
        <w:tc>
          <w:tcPr>
            <w:tcW w:w="5000" w:type="pct"/>
            <w:gridSpan w:val="2"/>
          </w:tcPr>
          <w:p w14:paraId="2E0DD80E" w14:textId="77777777" w:rsidR="00715292" w:rsidRPr="00B50D6C" w:rsidRDefault="00715292" w:rsidP="00CD5651">
            <w:pPr>
              <w:spacing w:after="0" w:line="276" w:lineRule="auto"/>
              <w:rPr>
                <w:rFonts w:ascii="Times New Roman" w:hAnsi="Times New Roman" w:cs="Times New Roman"/>
                <w:b/>
                <w:sz w:val="24"/>
                <w:szCs w:val="24"/>
                <w:lang w:val="lt-LT"/>
              </w:rPr>
            </w:pPr>
            <w:r w:rsidRPr="00B50D6C">
              <w:rPr>
                <w:rFonts w:ascii="Times New Roman" w:hAnsi="Times New Roman" w:cs="Times New Roman"/>
                <w:b/>
                <w:sz w:val="24"/>
                <w:szCs w:val="24"/>
                <w:lang w:val="lt-LT"/>
              </w:rPr>
              <w:t>TIEKĖJAS</w:t>
            </w:r>
          </w:p>
        </w:tc>
      </w:tr>
      <w:tr w:rsidR="00715292" w:rsidRPr="00B50D6C" w14:paraId="5FD83070" w14:textId="77777777" w:rsidTr="00E07AAC">
        <w:tc>
          <w:tcPr>
            <w:tcW w:w="1862" w:type="pct"/>
          </w:tcPr>
          <w:p w14:paraId="2DAD9CA1"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Pavadinimas</w:t>
            </w:r>
          </w:p>
        </w:tc>
        <w:tc>
          <w:tcPr>
            <w:tcW w:w="3138" w:type="pct"/>
          </w:tcPr>
          <w:p w14:paraId="785E971D" w14:textId="77777777" w:rsidR="00715292" w:rsidRPr="00B50D6C" w:rsidRDefault="00715292" w:rsidP="00CD5651">
            <w:pPr>
              <w:spacing w:after="0" w:line="276" w:lineRule="auto"/>
              <w:ind w:left="180"/>
              <w:rPr>
                <w:rFonts w:ascii="Times New Roman" w:hAnsi="Times New Roman" w:cs="Times New Roman"/>
                <w:sz w:val="24"/>
                <w:szCs w:val="24"/>
                <w:lang w:val="lt-LT"/>
              </w:rPr>
            </w:pPr>
          </w:p>
        </w:tc>
      </w:tr>
      <w:tr w:rsidR="00715292" w:rsidRPr="00B50D6C" w14:paraId="7BC18742" w14:textId="77777777" w:rsidTr="00E07AAC">
        <w:tc>
          <w:tcPr>
            <w:tcW w:w="1862" w:type="pct"/>
          </w:tcPr>
          <w:p w14:paraId="03C7311A"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Adresas</w:t>
            </w:r>
          </w:p>
        </w:tc>
        <w:tc>
          <w:tcPr>
            <w:tcW w:w="3138" w:type="pct"/>
          </w:tcPr>
          <w:p w14:paraId="0BB361F4"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4FFFE1D0" w14:textId="77777777" w:rsidTr="00E07AAC">
        <w:tc>
          <w:tcPr>
            <w:tcW w:w="1862" w:type="pct"/>
          </w:tcPr>
          <w:p w14:paraId="4A6EE2F7"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Juridinio asmens kodas</w:t>
            </w:r>
          </w:p>
        </w:tc>
        <w:tc>
          <w:tcPr>
            <w:tcW w:w="3138" w:type="pct"/>
          </w:tcPr>
          <w:p w14:paraId="1B05FE77"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63DC90D7" w14:textId="77777777" w:rsidTr="00E07AAC">
        <w:tc>
          <w:tcPr>
            <w:tcW w:w="1862" w:type="pct"/>
          </w:tcPr>
          <w:p w14:paraId="2686C673"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PVM mokėtojo kodas</w:t>
            </w:r>
          </w:p>
        </w:tc>
        <w:tc>
          <w:tcPr>
            <w:tcW w:w="3138" w:type="pct"/>
          </w:tcPr>
          <w:p w14:paraId="1B77F41C"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0D75AF50" w14:textId="77777777" w:rsidTr="00E07AAC">
        <w:tc>
          <w:tcPr>
            <w:tcW w:w="1862" w:type="pct"/>
          </w:tcPr>
          <w:p w14:paraId="1FAD6A90"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Banko sąskaita</w:t>
            </w:r>
          </w:p>
        </w:tc>
        <w:tc>
          <w:tcPr>
            <w:tcW w:w="3138" w:type="pct"/>
          </w:tcPr>
          <w:p w14:paraId="5ADDE3B6"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0F396870" w14:textId="77777777" w:rsidTr="00E07AAC">
        <w:tc>
          <w:tcPr>
            <w:tcW w:w="1862" w:type="pct"/>
          </w:tcPr>
          <w:p w14:paraId="76D33CA4"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Bankas, banko kodas</w:t>
            </w:r>
          </w:p>
        </w:tc>
        <w:tc>
          <w:tcPr>
            <w:tcW w:w="3138" w:type="pct"/>
          </w:tcPr>
          <w:p w14:paraId="20CA62B4"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782F68C6" w14:textId="77777777" w:rsidTr="00E07AAC">
        <w:tc>
          <w:tcPr>
            <w:tcW w:w="1862" w:type="pct"/>
          </w:tcPr>
          <w:p w14:paraId="28684A62"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Telefonas</w:t>
            </w:r>
          </w:p>
        </w:tc>
        <w:tc>
          <w:tcPr>
            <w:tcW w:w="3138" w:type="pct"/>
          </w:tcPr>
          <w:p w14:paraId="43FA6632"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4FA878FE" w14:textId="77777777" w:rsidTr="00E07AAC">
        <w:tc>
          <w:tcPr>
            <w:tcW w:w="1862" w:type="pct"/>
          </w:tcPr>
          <w:p w14:paraId="4DD36140"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Faksas</w:t>
            </w:r>
          </w:p>
        </w:tc>
        <w:tc>
          <w:tcPr>
            <w:tcW w:w="3138" w:type="pct"/>
          </w:tcPr>
          <w:p w14:paraId="4146AEB0"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067A6B6E" w14:textId="77777777" w:rsidTr="00E07AAC">
        <w:tc>
          <w:tcPr>
            <w:tcW w:w="1862" w:type="pct"/>
          </w:tcPr>
          <w:p w14:paraId="0D368710"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El. paštas</w:t>
            </w:r>
          </w:p>
        </w:tc>
        <w:tc>
          <w:tcPr>
            <w:tcW w:w="3138" w:type="pct"/>
          </w:tcPr>
          <w:p w14:paraId="7FE81BAB"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05B95F92" w14:textId="77777777" w:rsidTr="00E07AAC">
        <w:tc>
          <w:tcPr>
            <w:tcW w:w="1862" w:type="pct"/>
          </w:tcPr>
          <w:p w14:paraId="21781BA0"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Atstovas</w:t>
            </w:r>
          </w:p>
        </w:tc>
        <w:tc>
          <w:tcPr>
            <w:tcW w:w="3138" w:type="pct"/>
          </w:tcPr>
          <w:p w14:paraId="17C8999A"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0A89923B" w14:textId="77777777" w:rsidTr="00E07AAC">
        <w:tc>
          <w:tcPr>
            <w:tcW w:w="1862" w:type="pct"/>
          </w:tcPr>
          <w:p w14:paraId="3394277A"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Atstovavimo pagrindas</w:t>
            </w:r>
          </w:p>
        </w:tc>
        <w:tc>
          <w:tcPr>
            <w:tcW w:w="3138" w:type="pct"/>
          </w:tcPr>
          <w:p w14:paraId="55BB3914"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bl>
    <w:p w14:paraId="0328CC22" w14:textId="4F2BE6ED" w:rsidR="00715292" w:rsidRPr="00B50D6C" w:rsidRDefault="00715292" w:rsidP="00CD5651">
      <w:pPr>
        <w:spacing w:line="276" w:lineRule="auto"/>
        <w:rPr>
          <w:rFonts w:ascii="Times New Roman" w:hAnsi="Times New Roman" w:cs="Times New Roman"/>
          <w:sz w:val="24"/>
          <w:szCs w:val="24"/>
          <w:lang w:val="lt-LT"/>
        </w:rPr>
      </w:pPr>
    </w:p>
    <w:p w14:paraId="4796D7B2" w14:textId="77777777" w:rsidR="00715292" w:rsidRPr="00B50D6C" w:rsidRDefault="00715292"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3225"/>
        <w:gridCol w:w="1524"/>
        <w:gridCol w:w="2906"/>
        <w:gridCol w:w="1843"/>
      </w:tblGrid>
      <w:tr w:rsidR="008F05D5" w:rsidRPr="00692173" w14:paraId="3ACC1AAD" w14:textId="77777777" w:rsidTr="2BD293CF">
        <w:trPr>
          <w:trHeight w:val="300"/>
        </w:trPr>
        <w:tc>
          <w:tcPr>
            <w:tcW w:w="3225" w:type="dxa"/>
          </w:tcPr>
          <w:p w14:paraId="022F5BBB" w14:textId="5266165C" w:rsidR="00715292" w:rsidRPr="00B50D6C" w:rsidRDefault="00715292" w:rsidP="002C1EF4">
            <w:pPr>
              <w:spacing w:after="0" w:line="240" w:lineRule="auto"/>
              <w:jc w:val="center"/>
              <w:rPr>
                <w:rFonts w:ascii="Times New Roman" w:hAnsi="Times New Roman" w:cs="Times New Roman"/>
                <w:b/>
                <w:bCs/>
                <w:sz w:val="24"/>
                <w:szCs w:val="24"/>
                <w:lang w:val="lt-LT"/>
              </w:rPr>
            </w:pPr>
            <w:r w:rsidRPr="00B50D6C">
              <w:rPr>
                <w:rFonts w:ascii="Times New Roman" w:hAnsi="Times New Roman" w:cs="Times New Roman"/>
                <w:b/>
                <w:bCs/>
                <w:sz w:val="24"/>
                <w:szCs w:val="24"/>
                <w:lang w:val="lt-LT"/>
              </w:rPr>
              <w:t>Specialiųjų sutarties sąlygų nuostatos punkto Nr./</w:t>
            </w:r>
            <w:r w:rsidR="002C1EF4">
              <w:rPr>
                <w:rFonts w:ascii="Times New Roman" w:hAnsi="Times New Roman" w:cs="Times New Roman"/>
                <w:b/>
                <w:bCs/>
                <w:sz w:val="24"/>
                <w:szCs w:val="24"/>
                <w:lang w:val="lt-LT"/>
              </w:rPr>
              <w:t xml:space="preserve"> </w:t>
            </w:r>
            <w:r w:rsidRPr="00B50D6C">
              <w:rPr>
                <w:rFonts w:ascii="Times New Roman" w:hAnsi="Times New Roman" w:cs="Times New Roman"/>
                <w:b/>
                <w:bCs/>
                <w:sz w:val="24"/>
                <w:szCs w:val="24"/>
                <w:lang w:val="lt-LT"/>
              </w:rPr>
              <w:t>pavadinimas</w:t>
            </w:r>
          </w:p>
        </w:tc>
        <w:tc>
          <w:tcPr>
            <w:tcW w:w="4430" w:type="dxa"/>
            <w:gridSpan w:val="2"/>
          </w:tcPr>
          <w:p w14:paraId="181FEA2F" w14:textId="77777777" w:rsidR="002C1EF4" w:rsidRDefault="002C1EF4" w:rsidP="002C1EF4">
            <w:pPr>
              <w:spacing w:after="0" w:line="240" w:lineRule="auto"/>
              <w:contextualSpacing/>
              <w:jc w:val="center"/>
              <w:rPr>
                <w:rFonts w:ascii="Times New Roman" w:hAnsi="Times New Roman" w:cs="Times New Roman"/>
                <w:b/>
                <w:bCs/>
                <w:sz w:val="24"/>
                <w:szCs w:val="24"/>
                <w:lang w:val="lt-LT"/>
              </w:rPr>
            </w:pPr>
          </w:p>
          <w:p w14:paraId="6DDEC629" w14:textId="12982E4E" w:rsidR="002C1EF4" w:rsidRPr="002C1EF4" w:rsidRDefault="00715292" w:rsidP="002C1EF4">
            <w:pPr>
              <w:spacing w:after="0" w:line="240" w:lineRule="auto"/>
              <w:contextualSpacing/>
              <w:jc w:val="center"/>
              <w:rPr>
                <w:rFonts w:ascii="Times New Roman" w:hAnsi="Times New Roman" w:cs="Times New Roman"/>
                <w:b/>
                <w:bCs/>
                <w:sz w:val="24"/>
                <w:szCs w:val="24"/>
                <w:lang w:val="lt-LT"/>
              </w:rPr>
            </w:pPr>
            <w:r w:rsidRPr="00B50D6C">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B50D6C" w:rsidRDefault="00715292" w:rsidP="002C1EF4">
            <w:pPr>
              <w:spacing w:after="0" w:line="240" w:lineRule="auto"/>
              <w:jc w:val="center"/>
              <w:rPr>
                <w:rFonts w:ascii="Times New Roman" w:hAnsi="Times New Roman" w:cs="Times New Roman"/>
                <w:sz w:val="24"/>
                <w:szCs w:val="24"/>
                <w:lang w:val="lt-LT"/>
              </w:rPr>
            </w:pPr>
            <w:r w:rsidRPr="00B50D6C">
              <w:rPr>
                <w:rFonts w:ascii="Times New Roman" w:hAnsi="Times New Roman" w:cs="Times New Roman"/>
                <w:b/>
                <w:bCs/>
                <w:sz w:val="24"/>
                <w:szCs w:val="24"/>
                <w:lang w:val="lt-LT"/>
              </w:rPr>
              <w:t>Nuoroda į Bendrųjų sutarties sąlygų punktą/</w:t>
            </w:r>
            <w:r w:rsidR="001A295F" w:rsidRPr="00B50D6C">
              <w:rPr>
                <w:rFonts w:ascii="Times New Roman" w:hAnsi="Times New Roman" w:cs="Times New Roman"/>
                <w:b/>
                <w:bCs/>
                <w:sz w:val="24"/>
                <w:szCs w:val="24"/>
                <w:lang w:val="lt-LT"/>
              </w:rPr>
              <w:t xml:space="preserve"> </w:t>
            </w:r>
            <w:r w:rsidRPr="00B50D6C">
              <w:rPr>
                <w:rFonts w:ascii="Times New Roman" w:hAnsi="Times New Roman" w:cs="Times New Roman"/>
                <w:b/>
                <w:bCs/>
                <w:sz w:val="24"/>
                <w:szCs w:val="24"/>
                <w:lang w:val="lt-LT"/>
              </w:rPr>
              <w:t>skyrių</w:t>
            </w:r>
          </w:p>
        </w:tc>
      </w:tr>
      <w:tr w:rsidR="00BC13E3" w:rsidRPr="00B50D6C" w14:paraId="11C44BF5" w14:textId="77777777" w:rsidTr="2BD293CF">
        <w:trPr>
          <w:trHeight w:val="300"/>
        </w:trPr>
        <w:tc>
          <w:tcPr>
            <w:tcW w:w="9498" w:type="dxa"/>
            <w:gridSpan w:val="4"/>
          </w:tcPr>
          <w:p w14:paraId="4D780E2A" w14:textId="705E9AB3" w:rsidR="00BC13E3" w:rsidRPr="00B50D6C" w:rsidRDefault="002C1EF4" w:rsidP="002C1EF4">
            <w:pPr>
              <w:pStyle w:val="ListParagraph"/>
              <w:ind w:left="0"/>
              <w:contextualSpacing w:val="0"/>
              <w:jc w:val="center"/>
              <w:rPr>
                <w:b/>
                <w:bCs/>
              </w:rPr>
            </w:pPr>
            <w:r>
              <w:rPr>
                <w:b/>
                <w:bCs/>
              </w:rPr>
              <w:lastRenderedPageBreak/>
              <w:t xml:space="preserve">1. </w:t>
            </w:r>
            <w:r w:rsidR="00045E72" w:rsidRPr="00B50D6C">
              <w:rPr>
                <w:b/>
                <w:bCs/>
              </w:rPr>
              <w:t>SUTARTIES DALYKAS</w:t>
            </w:r>
          </w:p>
        </w:tc>
      </w:tr>
      <w:tr w:rsidR="008F05D5" w:rsidRPr="00B50D6C" w14:paraId="410B8384" w14:textId="77777777" w:rsidTr="2BD293CF">
        <w:trPr>
          <w:trHeight w:val="300"/>
        </w:trPr>
        <w:tc>
          <w:tcPr>
            <w:tcW w:w="3225" w:type="dxa"/>
          </w:tcPr>
          <w:p w14:paraId="43281FBC" w14:textId="3FAE3579" w:rsidR="00715292" w:rsidRPr="00B50D6C" w:rsidRDefault="002C1EF4" w:rsidP="002C1EF4">
            <w:pPr>
              <w:pStyle w:val="ListParagraph"/>
              <w:ind w:left="0"/>
              <w:rPr>
                <w:b/>
                <w:bCs/>
              </w:rPr>
            </w:pPr>
            <w:r>
              <w:rPr>
                <w:b/>
                <w:bCs/>
              </w:rPr>
              <w:t xml:space="preserve">1.1. </w:t>
            </w:r>
            <w:r w:rsidR="00715292" w:rsidRPr="00B50D6C">
              <w:rPr>
                <w:b/>
                <w:bCs/>
              </w:rPr>
              <w:t>Paslaugų aprašymas</w:t>
            </w:r>
          </w:p>
        </w:tc>
        <w:tc>
          <w:tcPr>
            <w:tcW w:w="4430" w:type="dxa"/>
            <w:gridSpan w:val="2"/>
          </w:tcPr>
          <w:p w14:paraId="3D83EA89" w14:textId="4A641568" w:rsidR="008F05D5" w:rsidRPr="00B50D6C" w:rsidRDefault="678D50F6" w:rsidP="4ABDE584">
            <w:pPr>
              <w:tabs>
                <w:tab w:val="left" w:pos="1560"/>
                <w:tab w:val="left" w:pos="1843"/>
                <w:tab w:val="left" w:pos="2268"/>
              </w:tabs>
              <w:spacing w:after="0" w:line="240" w:lineRule="auto"/>
              <w:jc w:val="both"/>
              <w:rPr>
                <w:rFonts w:ascii="Calibri" w:eastAsia="Calibri" w:hAnsi="Calibri" w:cs="Calibri"/>
                <w:sz w:val="24"/>
                <w:szCs w:val="24"/>
                <w:lang w:val="lt-LT"/>
              </w:rPr>
            </w:pPr>
            <w:r w:rsidRPr="4CFEA2BB">
              <w:rPr>
                <w:rFonts w:ascii="Times New Roman" w:eastAsia="Calibri" w:hAnsi="Times New Roman" w:cs="Times New Roman"/>
                <w:sz w:val="24"/>
                <w:szCs w:val="24"/>
                <w:lang w:val="lt-LT"/>
              </w:rPr>
              <w:t>Perkamos Paslaugos:</w:t>
            </w:r>
            <w:r w:rsidR="649246C6" w:rsidRPr="4CFEA2BB">
              <w:rPr>
                <w:rFonts w:eastAsiaTheme="minorEastAsia"/>
                <w:sz w:val="24"/>
                <w:szCs w:val="24"/>
                <w:lang w:val="lt-LT"/>
              </w:rPr>
              <w:t xml:space="preserve"> </w:t>
            </w:r>
            <w:r w:rsidRPr="4CFEA2BB">
              <w:rPr>
                <w:rFonts w:eastAsiaTheme="minorEastAsia"/>
                <w:sz w:val="24"/>
                <w:szCs w:val="24"/>
                <w:lang w:val="lt-LT"/>
              </w:rPr>
              <w:t xml:space="preserve">   </w:t>
            </w:r>
          </w:p>
          <w:p w14:paraId="4982CAAA" w14:textId="43ECA196" w:rsidR="008F05D5" w:rsidRPr="00B50D6C" w:rsidRDefault="2EC4B642" w:rsidP="4CFEA2BB">
            <w:pPr>
              <w:spacing w:after="0" w:line="240" w:lineRule="auto"/>
              <w:jc w:val="both"/>
              <w:rPr>
                <w:rFonts w:ascii="Times New Roman" w:eastAsia="Times New Roman" w:hAnsi="Times New Roman" w:cs="Times New Roman"/>
                <w:i/>
                <w:iCs/>
                <w:color w:val="00B050"/>
                <w:sz w:val="24"/>
                <w:szCs w:val="24"/>
                <w:lang w:val="lt-LT"/>
              </w:rPr>
            </w:pPr>
            <w:r w:rsidRPr="4CFEA2BB">
              <w:rPr>
                <w:rFonts w:ascii="Times New Roman" w:eastAsia="Times New Roman" w:hAnsi="Times New Roman" w:cs="Times New Roman"/>
                <w:sz w:val="24"/>
                <w:szCs w:val="24"/>
                <w:lang w:val="lt-LT"/>
              </w:rPr>
              <w:t>1</w:t>
            </w:r>
            <w:r w:rsidR="68331FD3" w:rsidRPr="4CFEA2BB">
              <w:rPr>
                <w:rFonts w:ascii="Times New Roman" w:eastAsia="Times New Roman" w:hAnsi="Times New Roman" w:cs="Times New Roman"/>
                <w:sz w:val="24"/>
                <w:szCs w:val="24"/>
                <w:lang w:val="lt-LT"/>
              </w:rPr>
              <w:t>.</w:t>
            </w:r>
            <w:r w:rsidRPr="4CFEA2BB">
              <w:rPr>
                <w:rFonts w:ascii="Times New Roman" w:eastAsia="Times New Roman" w:hAnsi="Times New Roman" w:cs="Times New Roman"/>
                <w:color w:val="000000" w:themeColor="text1"/>
                <w:sz w:val="24"/>
                <w:szCs w:val="24"/>
                <w:lang w:val="lt-LT"/>
              </w:rPr>
              <w:t xml:space="preserve"> Pasirengim</w:t>
            </w:r>
            <w:r w:rsidR="67F27CD9" w:rsidRPr="4CFEA2BB">
              <w:rPr>
                <w:rFonts w:ascii="Times New Roman" w:eastAsia="Times New Roman" w:hAnsi="Times New Roman" w:cs="Times New Roman"/>
                <w:color w:val="000000" w:themeColor="text1"/>
                <w:sz w:val="24"/>
                <w:szCs w:val="24"/>
                <w:lang w:val="lt-LT"/>
              </w:rPr>
              <w:t>o</w:t>
            </w:r>
            <w:r w:rsidRPr="4CFEA2BB">
              <w:rPr>
                <w:rFonts w:ascii="Times New Roman" w:eastAsia="Times New Roman" w:hAnsi="Times New Roman" w:cs="Times New Roman"/>
                <w:color w:val="000000" w:themeColor="text1"/>
                <w:sz w:val="24"/>
                <w:szCs w:val="24"/>
                <w:lang w:val="lt-LT"/>
              </w:rPr>
              <w:t xml:space="preserve"> teikti  atsiskaitymo per V</w:t>
            </w:r>
            <w:r w:rsidR="25ACEC18" w:rsidRPr="4CFEA2BB">
              <w:rPr>
                <w:rFonts w:ascii="Times New Roman" w:eastAsia="Times New Roman" w:hAnsi="Times New Roman" w:cs="Times New Roman"/>
                <w:color w:val="000000" w:themeColor="text1"/>
                <w:sz w:val="24"/>
                <w:szCs w:val="24"/>
                <w:lang w:val="lt-LT"/>
              </w:rPr>
              <w:t>alstybės informacinių išteklių sąveikumo platformą (V</w:t>
            </w:r>
            <w:r w:rsidRPr="4CFEA2BB">
              <w:rPr>
                <w:rFonts w:ascii="Times New Roman" w:eastAsia="Times New Roman" w:hAnsi="Times New Roman" w:cs="Times New Roman"/>
                <w:color w:val="000000" w:themeColor="text1"/>
                <w:sz w:val="24"/>
                <w:szCs w:val="24"/>
                <w:lang w:val="lt-LT"/>
              </w:rPr>
              <w:t>IISP</w:t>
            </w:r>
            <w:r w:rsidR="283B3654" w:rsidRPr="4CFEA2BB">
              <w:rPr>
                <w:rFonts w:ascii="Times New Roman" w:eastAsia="Times New Roman" w:hAnsi="Times New Roman" w:cs="Times New Roman"/>
                <w:color w:val="000000" w:themeColor="text1"/>
                <w:sz w:val="24"/>
                <w:szCs w:val="24"/>
                <w:lang w:val="lt-LT"/>
              </w:rPr>
              <w:t>)</w:t>
            </w:r>
            <w:r w:rsidRPr="4CFEA2BB">
              <w:rPr>
                <w:rFonts w:ascii="Times New Roman" w:eastAsia="Times New Roman" w:hAnsi="Times New Roman" w:cs="Times New Roman"/>
                <w:color w:val="000000" w:themeColor="text1"/>
                <w:sz w:val="24"/>
                <w:szCs w:val="24"/>
                <w:lang w:val="lt-LT"/>
              </w:rPr>
              <w:t xml:space="preserve"> </w:t>
            </w:r>
            <w:r w:rsidR="4C69EFA7" w:rsidRPr="4CFEA2BB">
              <w:rPr>
                <w:rFonts w:ascii="Times New Roman" w:eastAsia="Times New Roman" w:hAnsi="Times New Roman" w:cs="Times New Roman"/>
                <w:color w:val="000000" w:themeColor="text1"/>
                <w:sz w:val="24"/>
                <w:szCs w:val="24"/>
                <w:lang w:val="lt-LT"/>
              </w:rPr>
              <w:t xml:space="preserve">tarpininkavimo </w:t>
            </w:r>
            <w:r w:rsidRPr="4CFEA2BB">
              <w:rPr>
                <w:rFonts w:ascii="Times New Roman" w:eastAsia="Times New Roman" w:hAnsi="Times New Roman" w:cs="Times New Roman"/>
                <w:color w:val="000000" w:themeColor="text1"/>
                <w:sz w:val="24"/>
                <w:szCs w:val="24"/>
                <w:lang w:val="lt-LT"/>
              </w:rPr>
              <w:t>paslaug</w:t>
            </w:r>
            <w:r w:rsidR="005C92F1" w:rsidRPr="4CFEA2BB">
              <w:rPr>
                <w:rFonts w:ascii="Times New Roman" w:eastAsia="Times New Roman" w:hAnsi="Times New Roman" w:cs="Times New Roman"/>
                <w:color w:val="000000" w:themeColor="text1"/>
                <w:sz w:val="24"/>
                <w:szCs w:val="24"/>
                <w:lang w:val="lt-LT"/>
              </w:rPr>
              <w:t>o</w:t>
            </w:r>
            <w:r w:rsidRPr="4CFEA2BB">
              <w:rPr>
                <w:rFonts w:ascii="Times New Roman" w:eastAsia="Times New Roman" w:hAnsi="Times New Roman" w:cs="Times New Roman"/>
                <w:color w:val="000000" w:themeColor="text1"/>
                <w:sz w:val="24"/>
                <w:szCs w:val="24"/>
                <w:lang w:val="lt-LT"/>
              </w:rPr>
              <w:t>s</w:t>
            </w:r>
            <w:r w:rsidR="6D2AEBD3" w:rsidRPr="4CFEA2BB">
              <w:rPr>
                <w:rFonts w:ascii="Times New Roman" w:eastAsia="Times New Roman" w:hAnsi="Times New Roman" w:cs="Times New Roman"/>
                <w:color w:val="000000" w:themeColor="text1"/>
                <w:sz w:val="24"/>
                <w:szCs w:val="24"/>
                <w:lang w:val="lt-LT"/>
              </w:rPr>
              <w:t>;</w:t>
            </w:r>
          </w:p>
          <w:p w14:paraId="7D486951" w14:textId="2E7360C6" w:rsidR="008F05D5" w:rsidRPr="00B50D6C" w:rsidRDefault="49FEED9E" w:rsidP="348F0DFC">
            <w:pPr>
              <w:spacing w:after="0" w:line="240" w:lineRule="auto"/>
              <w:jc w:val="both"/>
              <w:rPr>
                <w:rFonts w:ascii="Times New Roman" w:eastAsia="Times New Roman" w:hAnsi="Times New Roman" w:cs="Times New Roman"/>
                <w:sz w:val="24"/>
                <w:szCs w:val="24"/>
                <w:lang w:val="lt-LT"/>
              </w:rPr>
            </w:pPr>
            <w:r w:rsidRPr="7B4F895E">
              <w:rPr>
                <w:rFonts w:ascii="Times New Roman" w:eastAsia="Times New Roman" w:hAnsi="Times New Roman" w:cs="Times New Roman"/>
                <w:sz w:val="24"/>
                <w:szCs w:val="24"/>
                <w:lang w:val="lt-LT"/>
              </w:rPr>
              <w:t>2</w:t>
            </w:r>
            <w:r w:rsidR="21C14F6A" w:rsidRPr="7B4F895E">
              <w:rPr>
                <w:rFonts w:ascii="Times New Roman" w:eastAsia="Times New Roman" w:hAnsi="Times New Roman" w:cs="Times New Roman"/>
                <w:sz w:val="24"/>
                <w:szCs w:val="24"/>
                <w:lang w:val="lt-LT"/>
              </w:rPr>
              <w:t>.</w:t>
            </w:r>
            <w:r w:rsidRPr="7B4F895E">
              <w:rPr>
                <w:rFonts w:ascii="Times New Roman" w:eastAsia="Times New Roman" w:hAnsi="Times New Roman" w:cs="Times New Roman"/>
                <w:color w:val="000000" w:themeColor="text1"/>
                <w:sz w:val="24"/>
                <w:szCs w:val="24"/>
                <w:lang w:val="lt-LT"/>
              </w:rPr>
              <w:t xml:space="preserve"> Atsiskaitymo per VIISP tarpininkavimo paslaugos</w:t>
            </w:r>
            <w:r w:rsidR="303C14C5" w:rsidRPr="7B4F895E">
              <w:rPr>
                <w:rFonts w:ascii="Times New Roman" w:eastAsia="Times New Roman" w:hAnsi="Times New Roman" w:cs="Times New Roman"/>
                <w:color w:val="000000" w:themeColor="text1"/>
                <w:sz w:val="24"/>
                <w:szCs w:val="24"/>
                <w:lang w:val="lt-LT"/>
              </w:rPr>
              <w:t xml:space="preserve"> </w:t>
            </w:r>
            <w:r w:rsidR="2E752544" w:rsidRPr="7B4F895E">
              <w:rPr>
                <w:rFonts w:ascii="Times New Roman" w:eastAsia="Times New Roman" w:hAnsi="Times New Roman" w:cs="Times New Roman"/>
                <w:color w:val="000000" w:themeColor="text1"/>
                <w:sz w:val="24"/>
                <w:szCs w:val="24"/>
                <w:lang w:val="lt-LT"/>
              </w:rPr>
              <w:t>(</w:t>
            </w:r>
            <w:r w:rsidR="2E752544" w:rsidRPr="7B4F895E">
              <w:rPr>
                <w:rFonts w:ascii="Times New Roman" w:eastAsia="Times New Roman" w:hAnsi="Times New Roman" w:cs="Times New Roman"/>
                <w:sz w:val="24"/>
                <w:szCs w:val="24"/>
                <w:lang w:val="lt-LT"/>
              </w:rPr>
              <w:t>paslaugų apmokėjimas atliekamas realiu laiku naudojant mokėjimo inicijavimą</w:t>
            </w:r>
            <w:r w:rsidR="08B28F50" w:rsidRPr="7B4F895E">
              <w:rPr>
                <w:rFonts w:ascii="Times New Roman" w:eastAsia="Times New Roman" w:hAnsi="Times New Roman" w:cs="Times New Roman"/>
                <w:sz w:val="24"/>
                <w:szCs w:val="24"/>
                <w:lang w:val="lt-LT"/>
              </w:rPr>
              <w:t xml:space="preserve"> ir </w:t>
            </w:r>
            <w:r w:rsidR="08B28F50" w:rsidRPr="7B4F895E">
              <w:rPr>
                <w:rFonts w:ascii="Times New Roman" w:eastAsia="Times New Roman" w:hAnsi="Times New Roman" w:cs="Times New Roman"/>
                <w:color w:val="000000" w:themeColor="text1"/>
                <w:sz w:val="24"/>
                <w:szCs w:val="24"/>
                <w:lang w:val="lt-LT"/>
              </w:rPr>
              <w:t>atsiskaitymams naudojamos kreditinės/ debetinės mokėjimo kortelės (</w:t>
            </w:r>
            <w:proofErr w:type="spellStart"/>
            <w:r w:rsidR="08B28F50" w:rsidRPr="7B4F895E">
              <w:rPr>
                <w:rFonts w:ascii="Times New Roman" w:eastAsia="Times New Roman" w:hAnsi="Times New Roman" w:cs="Times New Roman"/>
                <w:color w:val="000000" w:themeColor="text1"/>
                <w:sz w:val="24"/>
                <w:szCs w:val="24"/>
                <w:lang w:val="lt-LT"/>
              </w:rPr>
              <w:t>Mastercard</w:t>
            </w:r>
            <w:proofErr w:type="spellEnd"/>
            <w:r w:rsidR="08B28F50" w:rsidRPr="7B4F895E">
              <w:rPr>
                <w:rFonts w:ascii="Times New Roman" w:eastAsia="Times New Roman" w:hAnsi="Times New Roman" w:cs="Times New Roman"/>
                <w:color w:val="000000" w:themeColor="text1"/>
                <w:sz w:val="24"/>
                <w:szCs w:val="24"/>
                <w:lang w:val="lt-LT"/>
              </w:rPr>
              <w:t>, VISA ir kt.</w:t>
            </w:r>
            <w:r w:rsidR="2E752544" w:rsidRPr="7B4F895E">
              <w:rPr>
                <w:rFonts w:ascii="Times New Roman" w:eastAsia="Times New Roman" w:hAnsi="Times New Roman" w:cs="Times New Roman"/>
                <w:sz w:val="24"/>
                <w:szCs w:val="24"/>
                <w:lang w:val="lt-LT"/>
              </w:rPr>
              <w:t>)</w:t>
            </w:r>
            <w:r w:rsidR="3B15A524" w:rsidRPr="7B4F895E">
              <w:rPr>
                <w:rFonts w:ascii="Times New Roman" w:eastAsia="Times New Roman" w:hAnsi="Times New Roman" w:cs="Times New Roman"/>
                <w:sz w:val="24"/>
                <w:szCs w:val="24"/>
                <w:lang w:val="lt-LT"/>
              </w:rPr>
              <w:t>.</w:t>
            </w:r>
          </w:p>
          <w:p w14:paraId="48E01355" w14:textId="44654D9E" w:rsidR="7B4F895E" w:rsidRDefault="7B4F895E" w:rsidP="7B4F895E">
            <w:pPr>
              <w:spacing w:after="0" w:line="240" w:lineRule="auto"/>
              <w:jc w:val="both"/>
              <w:rPr>
                <w:rFonts w:ascii="Times New Roman" w:eastAsia="Times New Roman" w:hAnsi="Times New Roman" w:cs="Times New Roman"/>
                <w:sz w:val="24"/>
                <w:szCs w:val="24"/>
                <w:lang w:val="lt-LT"/>
              </w:rPr>
            </w:pPr>
          </w:p>
          <w:p w14:paraId="755654AC" w14:textId="17A33B4B" w:rsidR="008F05D5" w:rsidRPr="00B50D6C" w:rsidRDefault="008F05D5" w:rsidP="002C1EF4">
            <w:pPr>
              <w:spacing w:after="0" w:line="240" w:lineRule="auto"/>
              <w:jc w:val="both"/>
              <w:rPr>
                <w:rFonts w:ascii="Times New Roman" w:eastAsia="Calibri" w:hAnsi="Times New Roman" w:cs="Times New Roman"/>
                <w:sz w:val="24"/>
                <w:szCs w:val="24"/>
                <w:lang w:val="lt-LT"/>
              </w:rPr>
            </w:pPr>
            <w:r w:rsidRPr="00B50D6C">
              <w:rPr>
                <w:rFonts w:ascii="Times New Roman" w:eastAsia="Calibri" w:hAnsi="Times New Roman" w:cs="Times New Roman"/>
                <w:sz w:val="24"/>
                <w:szCs w:val="24"/>
                <w:lang w:val="lt-LT"/>
              </w:rPr>
              <w:t>Išsamus P</w:t>
            </w:r>
            <w:r w:rsidR="00715292" w:rsidRPr="00B50D6C">
              <w:rPr>
                <w:rFonts w:ascii="Times New Roman" w:eastAsia="Calibri" w:hAnsi="Times New Roman" w:cs="Times New Roman"/>
                <w:sz w:val="24"/>
                <w:szCs w:val="24"/>
                <w:lang w:val="lt-LT"/>
              </w:rPr>
              <w:t>aslaugų aprašymas ir kiti reikalavimai teikiamoms Paslaugoms nustatyti Specialiųjų sutarties sąlygų 1 priede „Techninė specifikacija“ (toliau – Techninė specifikacija) ir 2 priede „Pasiūlymas“</w:t>
            </w:r>
            <w:r w:rsidR="0BE48582" w:rsidRPr="00B50D6C">
              <w:rPr>
                <w:rFonts w:ascii="Times New Roman" w:eastAsia="Calibri" w:hAnsi="Times New Roman" w:cs="Times New Roman"/>
                <w:sz w:val="24"/>
                <w:szCs w:val="24"/>
                <w:lang w:val="lt-LT"/>
              </w:rPr>
              <w:t>.</w:t>
            </w:r>
          </w:p>
        </w:tc>
        <w:tc>
          <w:tcPr>
            <w:tcW w:w="1843" w:type="dxa"/>
          </w:tcPr>
          <w:p w14:paraId="0BFB4179" w14:textId="79A87A65" w:rsidR="00715292" w:rsidRPr="00B50D6C" w:rsidRDefault="008F05D5"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4.2</w:t>
            </w:r>
            <w:r w:rsidR="00A46BB8">
              <w:rPr>
                <w:rFonts w:ascii="Times New Roman" w:hAnsi="Times New Roman" w:cs="Times New Roman"/>
                <w:sz w:val="24"/>
                <w:szCs w:val="24"/>
                <w:lang w:val="lt-LT"/>
              </w:rPr>
              <w:t>.</w:t>
            </w:r>
            <w:r w:rsidRPr="00B50D6C">
              <w:rPr>
                <w:rFonts w:ascii="Times New Roman" w:hAnsi="Times New Roman" w:cs="Times New Roman"/>
                <w:sz w:val="24"/>
                <w:szCs w:val="24"/>
                <w:lang w:val="lt-LT"/>
              </w:rPr>
              <w:t>, 4.3</w:t>
            </w:r>
            <w:r w:rsidR="00A46BB8">
              <w:rPr>
                <w:rFonts w:ascii="Times New Roman" w:hAnsi="Times New Roman" w:cs="Times New Roman"/>
                <w:sz w:val="24"/>
                <w:szCs w:val="24"/>
                <w:lang w:val="lt-LT"/>
              </w:rPr>
              <w:t>.</w:t>
            </w:r>
          </w:p>
        </w:tc>
      </w:tr>
      <w:tr w:rsidR="008F05D5" w:rsidRPr="00B50D6C" w14:paraId="2A5A1452" w14:textId="77777777" w:rsidTr="2BD293CF">
        <w:trPr>
          <w:trHeight w:val="300"/>
        </w:trPr>
        <w:tc>
          <w:tcPr>
            <w:tcW w:w="3225" w:type="dxa"/>
          </w:tcPr>
          <w:p w14:paraId="71C14082" w14:textId="683E1C06" w:rsidR="00715292" w:rsidRPr="00B50D6C" w:rsidRDefault="002C1EF4" w:rsidP="002C1EF4">
            <w:pPr>
              <w:pStyle w:val="ListParagraph"/>
              <w:ind w:left="0"/>
              <w:rPr>
                <w:b/>
                <w:bCs/>
              </w:rPr>
            </w:pPr>
            <w:r>
              <w:rPr>
                <w:b/>
                <w:bCs/>
              </w:rPr>
              <w:t xml:space="preserve">1.2. </w:t>
            </w:r>
            <w:r w:rsidR="008F05D5" w:rsidRPr="00B50D6C">
              <w:rPr>
                <w:b/>
                <w:bCs/>
              </w:rPr>
              <w:t xml:space="preserve">Informacija apie ES </w:t>
            </w:r>
            <w:r w:rsidR="00430DB5">
              <w:rPr>
                <w:b/>
                <w:bCs/>
              </w:rPr>
              <w:t xml:space="preserve">lėšomis </w:t>
            </w:r>
            <w:r w:rsidR="008F05D5" w:rsidRPr="00B50D6C">
              <w:rPr>
                <w:b/>
                <w:bCs/>
              </w:rPr>
              <w:t>finansuojamą projektą</w:t>
            </w:r>
            <w:r w:rsidR="00C03CDE">
              <w:t xml:space="preserve"> </w:t>
            </w:r>
            <w:r w:rsidR="00C03CDE" w:rsidRPr="00C03CDE">
              <w:rPr>
                <w:b/>
                <w:bCs/>
              </w:rPr>
              <w:t>arba kitą projektą</w:t>
            </w:r>
          </w:p>
        </w:tc>
        <w:tc>
          <w:tcPr>
            <w:tcW w:w="4430" w:type="dxa"/>
            <w:gridSpan w:val="2"/>
          </w:tcPr>
          <w:p w14:paraId="70641749" w14:textId="540F70DB" w:rsidR="008F05D5" w:rsidRPr="00B50D6C" w:rsidRDefault="008F05D5" w:rsidP="002C1EF4">
            <w:pPr>
              <w:spacing w:after="0" w:line="240" w:lineRule="auto"/>
              <w:jc w:val="both"/>
              <w:rPr>
                <w:rFonts w:ascii="Times New Roman" w:hAnsi="Times New Roman" w:cs="Times New Roman"/>
                <w:sz w:val="24"/>
                <w:szCs w:val="24"/>
                <w:lang w:val="lt-LT"/>
              </w:rPr>
            </w:pPr>
            <w:r w:rsidRPr="00B50D6C">
              <w:rPr>
                <w:rFonts w:ascii="Times New Roman" w:hAnsi="Times New Roman" w:cs="Times New Roman"/>
                <w:sz w:val="24"/>
                <w:szCs w:val="24"/>
                <w:lang w:val="lt-LT"/>
              </w:rPr>
              <w:t>Netaikoma</w:t>
            </w:r>
          </w:p>
          <w:p w14:paraId="1FD17A53" w14:textId="77777777" w:rsidR="003060B3" w:rsidRDefault="003060B3" w:rsidP="002C1EF4">
            <w:pPr>
              <w:spacing w:after="0" w:line="240" w:lineRule="auto"/>
              <w:jc w:val="both"/>
              <w:rPr>
                <w:rFonts w:ascii="Times New Roman" w:hAnsi="Times New Roman" w:cs="Times New Roman"/>
                <w:i/>
                <w:iCs/>
                <w:color w:val="FF0000"/>
                <w:sz w:val="24"/>
                <w:szCs w:val="24"/>
                <w:lang w:val="lt-LT"/>
              </w:rPr>
            </w:pPr>
          </w:p>
          <w:p w14:paraId="1DD4A81A" w14:textId="6FB05299" w:rsidR="008F05D5" w:rsidRPr="00B50D6C" w:rsidRDefault="008F05D5" w:rsidP="3E8B5151">
            <w:pPr>
              <w:spacing w:after="0" w:line="240" w:lineRule="auto"/>
              <w:jc w:val="both"/>
              <w:rPr>
                <w:rFonts w:ascii="Times New Roman" w:hAnsi="Times New Roman" w:cs="Times New Roman"/>
                <w:i/>
                <w:iCs/>
                <w:color w:val="FF0000"/>
                <w:sz w:val="24"/>
                <w:szCs w:val="24"/>
                <w:lang w:val="lt-LT"/>
              </w:rPr>
            </w:pPr>
          </w:p>
        </w:tc>
        <w:tc>
          <w:tcPr>
            <w:tcW w:w="1843" w:type="dxa"/>
          </w:tcPr>
          <w:p w14:paraId="02419E14" w14:textId="77777777" w:rsidR="00715292" w:rsidRPr="00B50D6C" w:rsidRDefault="00715292" w:rsidP="002C1EF4">
            <w:pPr>
              <w:spacing w:after="0" w:line="240" w:lineRule="auto"/>
              <w:rPr>
                <w:rFonts w:ascii="Times New Roman" w:hAnsi="Times New Roman" w:cs="Times New Roman"/>
                <w:sz w:val="24"/>
                <w:szCs w:val="24"/>
                <w:lang w:val="lt-LT"/>
              </w:rPr>
            </w:pPr>
          </w:p>
        </w:tc>
      </w:tr>
      <w:tr w:rsidR="008F05D5" w:rsidRPr="00B50D6C" w14:paraId="71F64D7A" w14:textId="77777777" w:rsidTr="2BD293CF">
        <w:trPr>
          <w:trHeight w:val="300"/>
        </w:trPr>
        <w:tc>
          <w:tcPr>
            <w:tcW w:w="3225" w:type="dxa"/>
          </w:tcPr>
          <w:p w14:paraId="5CCA6A54" w14:textId="0B5B5E89" w:rsidR="00715292" w:rsidRPr="00B50D6C" w:rsidRDefault="002C1EF4" w:rsidP="002C1EF4">
            <w:pPr>
              <w:pStyle w:val="ListParagraph"/>
              <w:ind w:left="0"/>
              <w:rPr>
                <w:b/>
                <w:bCs/>
              </w:rPr>
            </w:pPr>
            <w:r>
              <w:rPr>
                <w:b/>
                <w:bCs/>
              </w:rPr>
              <w:t xml:space="preserve">1.3. </w:t>
            </w:r>
            <w:r w:rsidR="008F05D5" w:rsidRPr="00B50D6C">
              <w:rPr>
                <w:b/>
                <w:bCs/>
              </w:rPr>
              <w:t>Papildom</w:t>
            </w:r>
            <w:r w:rsidR="00BC13E3" w:rsidRPr="00B50D6C">
              <w:rPr>
                <w:b/>
                <w:bCs/>
              </w:rPr>
              <w:t xml:space="preserve">os </w:t>
            </w:r>
            <w:r w:rsidR="00F3745A" w:rsidRPr="00B50D6C">
              <w:rPr>
                <w:b/>
                <w:bCs/>
              </w:rPr>
              <w:t>p</w:t>
            </w:r>
            <w:r w:rsidR="008F05D5" w:rsidRPr="00B50D6C">
              <w:rPr>
                <w:b/>
                <w:bCs/>
              </w:rPr>
              <w:t>aslaug</w:t>
            </w:r>
            <w:r w:rsidR="00BC13E3" w:rsidRPr="00B50D6C">
              <w:rPr>
                <w:b/>
                <w:bCs/>
              </w:rPr>
              <w:t>os</w:t>
            </w:r>
            <w:r w:rsidR="008F05D5" w:rsidRPr="00B50D6C">
              <w:rPr>
                <w:b/>
                <w:bCs/>
              </w:rPr>
              <w:t xml:space="preserve"> </w:t>
            </w:r>
          </w:p>
        </w:tc>
        <w:tc>
          <w:tcPr>
            <w:tcW w:w="4430" w:type="dxa"/>
            <w:gridSpan w:val="2"/>
          </w:tcPr>
          <w:p w14:paraId="622271C7" w14:textId="77777777" w:rsidR="00BC13E3" w:rsidRPr="00B50D6C" w:rsidRDefault="00BC13E3" w:rsidP="002C1EF4">
            <w:pPr>
              <w:spacing w:after="0" w:line="240" w:lineRule="auto"/>
              <w:jc w:val="both"/>
              <w:rPr>
                <w:rFonts w:ascii="Times New Roman" w:hAnsi="Times New Roman" w:cs="Times New Roman"/>
                <w:sz w:val="24"/>
                <w:szCs w:val="24"/>
                <w:lang w:val="lt-LT"/>
              </w:rPr>
            </w:pPr>
            <w:r w:rsidRPr="00B50D6C">
              <w:rPr>
                <w:rFonts w:ascii="Times New Roman" w:hAnsi="Times New Roman" w:cs="Times New Roman"/>
                <w:sz w:val="24"/>
                <w:szCs w:val="24"/>
                <w:lang w:val="lt-LT"/>
              </w:rPr>
              <w:t xml:space="preserve">Netaikoma </w:t>
            </w:r>
          </w:p>
          <w:p w14:paraId="258C9A06" w14:textId="77777777" w:rsidR="0062704D" w:rsidRDefault="0062704D" w:rsidP="002C1EF4">
            <w:pPr>
              <w:spacing w:after="0" w:line="240" w:lineRule="auto"/>
              <w:jc w:val="both"/>
              <w:rPr>
                <w:rFonts w:ascii="Times New Roman" w:hAnsi="Times New Roman" w:cs="Times New Roman"/>
                <w:i/>
                <w:iCs/>
                <w:color w:val="FF0000"/>
                <w:sz w:val="24"/>
                <w:szCs w:val="24"/>
                <w:lang w:val="lt-LT"/>
              </w:rPr>
            </w:pPr>
          </w:p>
          <w:p w14:paraId="5C5DEF82" w14:textId="61EDC3B2" w:rsidR="00EB3E08" w:rsidRPr="006E1B87" w:rsidRDefault="00EB3E08" w:rsidP="3E8B5151">
            <w:pPr>
              <w:spacing w:after="0" w:line="240" w:lineRule="auto"/>
              <w:jc w:val="both"/>
              <w:rPr>
                <w:rFonts w:ascii="Times New Roman" w:hAnsi="Times New Roman" w:cs="Times New Roman"/>
                <w:i/>
                <w:iCs/>
                <w:color w:val="FF0000"/>
                <w:sz w:val="24"/>
                <w:szCs w:val="24"/>
                <w:lang w:val="lt-LT"/>
              </w:rPr>
            </w:pPr>
          </w:p>
        </w:tc>
        <w:tc>
          <w:tcPr>
            <w:tcW w:w="1843" w:type="dxa"/>
          </w:tcPr>
          <w:p w14:paraId="1ABA23A6" w14:textId="4E9DFB41" w:rsidR="00715292" w:rsidRPr="00B50D6C" w:rsidRDefault="00045E72"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4.</w:t>
            </w:r>
            <w:r w:rsidR="00DE67FB" w:rsidRPr="00B50D6C">
              <w:rPr>
                <w:rFonts w:ascii="Times New Roman" w:hAnsi="Times New Roman" w:cs="Times New Roman"/>
                <w:sz w:val="24"/>
                <w:szCs w:val="24"/>
                <w:lang w:val="lt-LT"/>
              </w:rPr>
              <w:t>5</w:t>
            </w:r>
            <w:r w:rsidR="00A46BB8">
              <w:rPr>
                <w:rFonts w:ascii="Times New Roman" w:hAnsi="Times New Roman" w:cs="Times New Roman"/>
                <w:sz w:val="24"/>
                <w:szCs w:val="24"/>
                <w:lang w:val="lt-LT"/>
              </w:rPr>
              <w:t>.</w:t>
            </w:r>
            <w:r w:rsidR="0082397A" w:rsidRPr="00B50D6C">
              <w:rPr>
                <w:rFonts w:ascii="Times New Roman" w:hAnsi="Times New Roman" w:cs="Times New Roman"/>
                <w:sz w:val="24"/>
                <w:szCs w:val="24"/>
                <w:lang w:val="lt-LT"/>
              </w:rPr>
              <w:t>, 6.</w:t>
            </w:r>
            <w:r w:rsidR="007D6E09">
              <w:rPr>
                <w:rFonts w:ascii="Times New Roman" w:hAnsi="Times New Roman" w:cs="Times New Roman"/>
                <w:sz w:val="24"/>
                <w:szCs w:val="24"/>
                <w:lang w:val="lt-LT"/>
              </w:rPr>
              <w:t>21</w:t>
            </w:r>
            <w:r w:rsidR="00A46BB8">
              <w:rPr>
                <w:rFonts w:ascii="Times New Roman" w:hAnsi="Times New Roman" w:cs="Times New Roman"/>
                <w:sz w:val="24"/>
                <w:szCs w:val="24"/>
                <w:lang w:val="lt-LT"/>
              </w:rPr>
              <w:t>.</w:t>
            </w:r>
          </w:p>
        </w:tc>
      </w:tr>
      <w:tr w:rsidR="00045E72" w:rsidRPr="00B50D6C" w14:paraId="0AA8F10C" w14:textId="77777777" w:rsidTr="2BD293CF">
        <w:trPr>
          <w:trHeight w:val="300"/>
        </w:trPr>
        <w:tc>
          <w:tcPr>
            <w:tcW w:w="9498" w:type="dxa"/>
            <w:gridSpan w:val="4"/>
          </w:tcPr>
          <w:p w14:paraId="7401F88B" w14:textId="05AF6924" w:rsidR="00045E72" w:rsidRPr="00B50D6C" w:rsidRDefault="00045E72" w:rsidP="003060B3">
            <w:pPr>
              <w:spacing w:after="0" w:line="240" w:lineRule="auto"/>
              <w:jc w:val="center"/>
              <w:rPr>
                <w:rFonts w:ascii="Times New Roman" w:hAnsi="Times New Roman" w:cs="Times New Roman"/>
                <w:sz w:val="24"/>
                <w:szCs w:val="24"/>
                <w:lang w:val="lt-LT"/>
              </w:rPr>
            </w:pPr>
            <w:r w:rsidRPr="00B50D6C">
              <w:rPr>
                <w:rFonts w:ascii="Times New Roman" w:eastAsia="Times New Roman" w:hAnsi="Times New Roman" w:cs="Times New Roman"/>
                <w:b/>
                <w:sz w:val="24"/>
                <w:szCs w:val="24"/>
                <w:lang w:val="lt-LT" w:eastAsia="lt-LT"/>
              </w:rPr>
              <w:t>2. PASLAUGŲ SUTEIKIMO TERMINAI</w:t>
            </w:r>
          </w:p>
        </w:tc>
      </w:tr>
      <w:tr w:rsidR="00EB570B" w:rsidRPr="00B50D6C" w14:paraId="0716AD85" w14:textId="77777777" w:rsidTr="2BD293CF">
        <w:trPr>
          <w:trHeight w:val="300"/>
        </w:trPr>
        <w:tc>
          <w:tcPr>
            <w:tcW w:w="3225" w:type="dxa"/>
          </w:tcPr>
          <w:p w14:paraId="6561ECB0" w14:textId="09E4FB59" w:rsidR="00EB570B" w:rsidRPr="00B50D6C" w:rsidRDefault="00645D87" w:rsidP="00645D87">
            <w:pPr>
              <w:pStyle w:val="ListParagraph"/>
              <w:ind w:left="0"/>
              <w:rPr>
                <w:rFonts w:eastAsia="Calibri"/>
                <w:b/>
                <w:bCs/>
              </w:rPr>
            </w:pPr>
            <w:r>
              <w:rPr>
                <w:rFonts w:eastAsia="Calibri"/>
                <w:b/>
                <w:bCs/>
              </w:rPr>
              <w:t xml:space="preserve">2.1. </w:t>
            </w:r>
            <w:r w:rsidR="00EB570B" w:rsidRPr="00B50D6C">
              <w:rPr>
                <w:rFonts w:eastAsia="Calibri"/>
                <w:b/>
                <w:bCs/>
              </w:rPr>
              <w:t xml:space="preserve">Paslaugų suteikimo terminas </w:t>
            </w:r>
          </w:p>
          <w:p w14:paraId="0E341947" w14:textId="77777777" w:rsidR="00EB570B" w:rsidRPr="00B50D6C" w:rsidRDefault="00EB570B" w:rsidP="00645D87">
            <w:pPr>
              <w:pStyle w:val="ListParagraph"/>
              <w:ind w:left="0"/>
              <w:jc w:val="both"/>
              <w:rPr>
                <w:b/>
                <w:bCs/>
              </w:rPr>
            </w:pPr>
          </w:p>
        </w:tc>
        <w:tc>
          <w:tcPr>
            <w:tcW w:w="4430" w:type="dxa"/>
            <w:gridSpan w:val="2"/>
          </w:tcPr>
          <w:p w14:paraId="3D34AF82" w14:textId="153E1A6A" w:rsidR="00E2267B" w:rsidRPr="00645D87" w:rsidRDefault="0520D8FC" w:rsidP="348F0DFC">
            <w:pPr>
              <w:spacing w:after="0" w:line="240" w:lineRule="auto"/>
              <w:jc w:val="both"/>
              <w:rPr>
                <w:rFonts w:ascii="Times New Roman" w:eastAsia="Times New Roman" w:hAnsi="Times New Roman" w:cs="Times New Roman"/>
                <w:color w:val="000000" w:themeColor="text1"/>
                <w:sz w:val="24"/>
                <w:szCs w:val="24"/>
                <w:lang w:val="lt-LT"/>
              </w:rPr>
            </w:pPr>
            <w:r w:rsidRPr="7B4F895E">
              <w:rPr>
                <w:rFonts w:ascii="Times New Roman" w:eastAsia="Times New Roman" w:hAnsi="Times New Roman" w:cs="Times New Roman"/>
                <w:color w:val="000000" w:themeColor="text1"/>
                <w:sz w:val="24"/>
                <w:szCs w:val="24"/>
                <w:lang w:val="lt-LT"/>
              </w:rPr>
              <w:t xml:space="preserve">Paslaugos teikimui reikalingos sąsajos turi būti realizuotos </w:t>
            </w:r>
            <w:r w:rsidR="0C5C0F59" w:rsidRPr="7B4F895E">
              <w:rPr>
                <w:rFonts w:ascii="Times New Roman" w:eastAsia="Times New Roman" w:hAnsi="Times New Roman" w:cs="Times New Roman"/>
                <w:color w:val="000000" w:themeColor="text1"/>
                <w:sz w:val="24"/>
                <w:szCs w:val="24"/>
                <w:lang w:val="lt-LT"/>
              </w:rPr>
              <w:t>Užsakovo</w:t>
            </w:r>
            <w:r w:rsidRPr="7B4F895E">
              <w:rPr>
                <w:rFonts w:ascii="Times New Roman" w:eastAsia="Times New Roman" w:hAnsi="Times New Roman" w:cs="Times New Roman"/>
                <w:color w:val="000000" w:themeColor="text1"/>
                <w:sz w:val="24"/>
                <w:szCs w:val="24"/>
                <w:lang w:val="lt-LT"/>
              </w:rPr>
              <w:t xml:space="preserve"> ir </w:t>
            </w:r>
            <w:r w:rsidR="7E446C98" w:rsidRPr="7B4F895E">
              <w:rPr>
                <w:rFonts w:ascii="Times New Roman" w:eastAsia="Times New Roman" w:hAnsi="Times New Roman" w:cs="Times New Roman"/>
                <w:color w:val="000000" w:themeColor="text1"/>
                <w:sz w:val="24"/>
                <w:szCs w:val="24"/>
                <w:lang w:val="lt-LT"/>
              </w:rPr>
              <w:t>Teikėjo</w:t>
            </w:r>
            <w:r w:rsidRPr="7B4F895E">
              <w:rPr>
                <w:rFonts w:ascii="Times New Roman" w:eastAsia="Times New Roman" w:hAnsi="Times New Roman" w:cs="Times New Roman"/>
                <w:color w:val="000000" w:themeColor="text1"/>
                <w:sz w:val="24"/>
                <w:szCs w:val="24"/>
                <w:lang w:val="lt-LT"/>
              </w:rPr>
              <w:t xml:space="preserve"> tarpusavyje suderintu terminu, </w:t>
            </w:r>
            <w:r w:rsidR="6AE0365A" w:rsidRPr="7B4F895E">
              <w:rPr>
                <w:rFonts w:ascii="Times New Roman" w:eastAsia="Times New Roman" w:hAnsi="Times New Roman" w:cs="Times New Roman"/>
                <w:color w:val="000000" w:themeColor="text1"/>
                <w:sz w:val="24"/>
                <w:szCs w:val="24"/>
                <w:lang w:val="lt-LT"/>
              </w:rPr>
              <w:t>kuris negali būti</w:t>
            </w:r>
            <w:r w:rsidR="62E56FB9" w:rsidRPr="7B4F895E">
              <w:rPr>
                <w:rFonts w:ascii="Times New Roman" w:eastAsia="Times New Roman" w:hAnsi="Times New Roman" w:cs="Times New Roman"/>
                <w:color w:val="000000" w:themeColor="text1"/>
                <w:sz w:val="24"/>
                <w:szCs w:val="24"/>
                <w:lang w:val="lt-LT"/>
              </w:rPr>
              <w:t xml:space="preserve"> </w:t>
            </w:r>
            <w:r w:rsidRPr="7B4F895E">
              <w:rPr>
                <w:rFonts w:ascii="Times New Roman" w:eastAsia="Times New Roman" w:hAnsi="Times New Roman" w:cs="Times New Roman"/>
                <w:color w:val="000000" w:themeColor="text1"/>
                <w:sz w:val="24"/>
                <w:szCs w:val="24"/>
                <w:lang w:val="lt-LT"/>
              </w:rPr>
              <w:t>ilgesn</w:t>
            </w:r>
            <w:r w:rsidR="04160E0D" w:rsidRPr="7B4F895E">
              <w:rPr>
                <w:rFonts w:ascii="Times New Roman" w:eastAsia="Times New Roman" w:hAnsi="Times New Roman" w:cs="Times New Roman"/>
                <w:color w:val="000000" w:themeColor="text1"/>
                <w:sz w:val="24"/>
                <w:szCs w:val="24"/>
                <w:lang w:val="lt-LT"/>
              </w:rPr>
              <w:t>is</w:t>
            </w:r>
            <w:r w:rsidRPr="7B4F895E">
              <w:rPr>
                <w:rFonts w:ascii="Times New Roman" w:eastAsia="Times New Roman" w:hAnsi="Times New Roman" w:cs="Times New Roman"/>
                <w:color w:val="000000" w:themeColor="text1"/>
                <w:sz w:val="24"/>
                <w:szCs w:val="24"/>
                <w:lang w:val="lt-LT"/>
              </w:rPr>
              <w:t xml:space="preserve"> nei </w:t>
            </w:r>
            <w:r w:rsidR="06F13E21" w:rsidRPr="7B4F895E">
              <w:rPr>
                <w:rFonts w:ascii="Times New Roman" w:eastAsia="Times New Roman" w:hAnsi="Times New Roman" w:cs="Times New Roman"/>
                <w:color w:val="000000" w:themeColor="text1"/>
                <w:sz w:val="24"/>
                <w:szCs w:val="24"/>
                <w:lang w:val="lt-LT"/>
              </w:rPr>
              <w:t>1</w:t>
            </w:r>
            <w:r w:rsidRPr="7B4F895E">
              <w:rPr>
                <w:rFonts w:ascii="Times New Roman" w:eastAsia="Times New Roman" w:hAnsi="Times New Roman" w:cs="Times New Roman"/>
                <w:color w:val="000000" w:themeColor="text1"/>
                <w:sz w:val="24"/>
                <w:szCs w:val="24"/>
                <w:lang w:val="lt-LT"/>
              </w:rPr>
              <w:t>0 d</w:t>
            </w:r>
            <w:r w:rsidR="22D4FCB5" w:rsidRPr="7B4F895E">
              <w:rPr>
                <w:rFonts w:ascii="Times New Roman" w:eastAsia="Times New Roman" w:hAnsi="Times New Roman" w:cs="Times New Roman"/>
                <w:color w:val="000000" w:themeColor="text1"/>
                <w:sz w:val="24"/>
                <w:szCs w:val="24"/>
                <w:lang w:val="lt-LT"/>
              </w:rPr>
              <w:t>arbo</w:t>
            </w:r>
            <w:r w:rsidRPr="7B4F895E">
              <w:rPr>
                <w:rFonts w:ascii="Times New Roman" w:eastAsia="Times New Roman" w:hAnsi="Times New Roman" w:cs="Times New Roman"/>
                <w:color w:val="000000" w:themeColor="text1"/>
                <w:sz w:val="24"/>
                <w:szCs w:val="24"/>
                <w:lang w:val="lt-LT"/>
              </w:rPr>
              <w:t xml:space="preserve"> d</w:t>
            </w:r>
            <w:r w:rsidR="010413B7" w:rsidRPr="7B4F895E">
              <w:rPr>
                <w:rFonts w:ascii="Times New Roman" w:eastAsia="Times New Roman" w:hAnsi="Times New Roman" w:cs="Times New Roman"/>
                <w:color w:val="000000" w:themeColor="text1"/>
                <w:sz w:val="24"/>
                <w:szCs w:val="24"/>
                <w:lang w:val="lt-LT"/>
              </w:rPr>
              <w:t>ienų</w:t>
            </w:r>
            <w:r w:rsidRPr="7B4F895E">
              <w:rPr>
                <w:rFonts w:ascii="Times New Roman" w:eastAsia="Times New Roman" w:hAnsi="Times New Roman" w:cs="Times New Roman"/>
                <w:color w:val="000000" w:themeColor="text1"/>
                <w:sz w:val="24"/>
                <w:szCs w:val="24"/>
                <w:lang w:val="lt-LT"/>
              </w:rPr>
              <w:t xml:space="preserve"> nuo </w:t>
            </w:r>
            <w:r w:rsidR="5E35D1C2" w:rsidRPr="7B4F895E">
              <w:rPr>
                <w:rFonts w:ascii="Times New Roman" w:eastAsia="Times New Roman" w:hAnsi="Times New Roman" w:cs="Times New Roman"/>
                <w:color w:val="000000" w:themeColor="text1"/>
                <w:sz w:val="24"/>
                <w:szCs w:val="24"/>
                <w:lang w:val="lt-LT"/>
              </w:rPr>
              <w:t>S</w:t>
            </w:r>
            <w:r w:rsidRPr="7B4F895E">
              <w:rPr>
                <w:rFonts w:ascii="Times New Roman" w:eastAsia="Times New Roman" w:hAnsi="Times New Roman" w:cs="Times New Roman"/>
                <w:color w:val="000000" w:themeColor="text1"/>
                <w:sz w:val="24"/>
                <w:szCs w:val="24"/>
                <w:lang w:val="lt-LT"/>
              </w:rPr>
              <w:t xml:space="preserve">utarties  įsigaliojimo </w:t>
            </w:r>
            <w:r w:rsidR="6C7D7387" w:rsidRPr="7B4F895E">
              <w:rPr>
                <w:rFonts w:ascii="Times New Roman" w:eastAsia="Times New Roman" w:hAnsi="Times New Roman" w:cs="Times New Roman"/>
                <w:color w:val="000000" w:themeColor="text1"/>
                <w:sz w:val="24"/>
                <w:szCs w:val="24"/>
                <w:lang w:val="lt-LT"/>
              </w:rPr>
              <w:t>dienos</w:t>
            </w:r>
            <w:r w:rsidRPr="7B4F895E">
              <w:rPr>
                <w:rFonts w:ascii="Times New Roman" w:eastAsia="Times New Roman" w:hAnsi="Times New Roman" w:cs="Times New Roman"/>
                <w:color w:val="000000" w:themeColor="text1"/>
                <w:sz w:val="24"/>
                <w:szCs w:val="24"/>
                <w:lang w:val="lt-LT"/>
              </w:rPr>
              <w:t>.</w:t>
            </w:r>
          </w:p>
          <w:p w14:paraId="1439312F" w14:textId="18B09F09" w:rsidR="00E2267B" w:rsidRPr="00645D87" w:rsidRDefault="736AE5F4" w:rsidP="348F0DFC">
            <w:pPr>
              <w:tabs>
                <w:tab w:val="left" w:pos="426"/>
                <w:tab w:val="left" w:pos="1134"/>
                <w:tab w:val="left" w:pos="1980"/>
              </w:tabs>
              <w:spacing w:after="0" w:line="240" w:lineRule="auto"/>
              <w:jc w:val="both"/>
              <w:rPr>
                <w:rFonts w:ascii="Times New Roman" w:eastAsia="Times New Roman" w:hAnsi="Times New Roman" w:cs="Times New Roman"/>
                <w:color w:val="000000" w:themeColor="text1"/>
                <w:sz w:val="24"/>
                <w:szCs w:val="24"/>
                <w:lang w:val="lt-LT"/>
              </w:rPr>
            </w:pPr>
            <w:r w:rsidRPr="4CFEA2BB">
              <w:rPr>
                <w:rFonts w:ascii="Times New Roman" w:eastAsia="Times New Roman" w:hAnsi="Times New Roman" w:cs="Times New Roman"/>
                <w:color w:val="000000" w:themeColor="text1"/>
                <w:sz w:val="24"/>
                <w:szCs w:val="24"/>
                <w:lang w:val="lt-LT"/>
              </w:rPr>
              <w:t xml:space="preserve"> </w:t>
            </w:r>
          </w:p>
          <w:p w14:paraId="2372FA0D" w14:textId="4C8A2F83" w:rsidR="00E2267B" w:rsidRPr="00645D87" w:rsidRDefault="3A06BD14" w:rsidP="348F0DFC">
            <w:pPr>
              <w:tabs>
                <w:tab w:val="left" w:pos="426"/>
                <w:tab w:val="left" w:pos="1134"/>
                <w:tab w:val="left" w:pos="1980"/>
              </w:tabs>
              <w:spacing w:after="0" w:line="240" w:lineRule="auto"/>
              <w:jc w:val="both"/>
              <w:rPr>
                <w:rFonts w:ascii="Times New Roman" w:eastAsia="Times New Roman" w:hAnsi="Times New Roman" w:cs="Times New Roman"/>
                <w:color w:val="000000" w:themeColor="text1"/>
                <w:sz w:val="24"/>
                <w:szCs w:val="24"/>
                <w:lang w:val="lt-LT"/>
              </w:rPr>
            </w:pPr>
            <w:r w:rsidRPr="2BD293CF">
              <w:rPr>
                <w:rFonts w:ascii="Times New Roman" w:eastAsia="Times New Roman" w:hAnsi="Times New Roman" w:cs="Times New Roman"/>
                <w:color w:val="000000" w:themeColor="text1"/>
                <w:sz w:val="24"/>
                <w:szCs w:val="24"/>
                <w:lang w:val="lt-LT"/>
              </w:rPr>
              <w:t xml:space="preserve">Tiekėjas, ne vėliau nei per </w:t>
            </w:r>
            <w:r w:rsidR="1A5B4493" w:rsidRPr="2BD293CF">
              <w:rPr>
                <w:rFonts w:ascii="Times New Roman" w:eastAsia="Times New Roman" w:hAnsi="Times New Roman" w:cs="Times New Roman"/>
                <w:color w:val="000000" w:themeColor="text1"/>
                <w:sz w:val="24"/>
                <w:szCs w:val="24"/>
                <w:lang w:val="lt-LT"/>
              </w:rPr>
              <w:t>1</w:t>
            </w:r>
            <w:r w:rsidR="1498AF40" w:rsidRPr="2BD293CF">
              <w:rPr>
                <w:rFonts w:ascii="Times New Roman" w:eastAsia="Times New Roman" w:hAnsi="Times New Roman" w:cs="Times New Roman"/>
                <w:color w:val="000000" w:themeColor="text1"/>
                <w:sz w:val="24"/>
                <w:szCs w:val="24"/>
                <w:lang w:val="lt-LT"/>
              </w:rPr>
              <w:t>0</w:t>
            </w:r>
            <w:r w:rsidR="5D8FB127" w:rsidRPr="2BD293CF">
              <w:rPr>
                <w:rFonts w:ascii="Times New Roman" w:eastAsia="Times New Roman" w:hAnsi="Times New Roman" w:cs="Times New Roman"/>
                <w:color w:val="000000" w:themeColor="text1"/>
                <w:sz w:val="24"/>
                <w:szCs w:val="24"/>
                <w:lang w:val="lt-LT"/>
              </w:rPr>
              <w:t xml:space="preserve"> </w:t>
            </w:r>
            <w:r w:rsidRPr="2BD293CF">
              <w:rPr>
                <w:rFonts w:ascii="Times New Roman" w:eastAsia="Times New Roman" w:hAnsi="Times New Roman" w:cs="Times New Roman"/>
                <w:color w:val="000000" w:themeColor="text1"/>
                <w:sz w:val="24"/>
                <w:szCs w:val="24"/>
                <w:lang w:val="lt-LT"/>
              </w:rPr>
              <w:t>darbo dienų</w:t>
            </w:r>
            <w:r w:rsidR="77D1D80F" w:rsidRPr="2BD293CF">
              <w:rPr>
                <w:rFonts w:ascii="Times New Roman" w:eastAsia="Times New Roman" w:hAnsi="Times New Roman" w:cs="Times New Roman"/>
                <w:color w:val="000000" w:themeColor="text1"/>
                <w:sz w:val="24"/>
                <w:szCs w:val="24"/>
                <w:lang w:val="lt-LT"/>
              </w:rPr>
              <w:t>,</w:t>
            </w:r>
            <w:r w:rsidRPr="2BD293CF">
              <w:rPr>
                <w:rFonts w:ascii="Times New Roman" w:eastAsia="Times New Roman" w:hAnsi="Times New Roman" w:cs="Times New Roman"/>
                <w:color w:val="000000" w:themeColor="text1"/>
                <w:sz w:val="24"/>
                <w:szCs w:val="24"/>
                <w:lang w:val="lt-LT"/>
              </w:rPr>
              <w:t xml:space="preserve"> sudaręs sutartį su Valstybine mokesčių inspekcija prie Finansų ministerijos</w:t>
            </w:r>
            <w:r w:rsidR="00338C83" w:rsidRPr="2BD293CF">
              <w:rPr>
                <w:rFonts w:ascii="Times New Roman" w:eastAsia="Times New Roman" w:hAnsi="Times New Roman" w:cs="Times New Roman"/>
                <w:color w:val="000000" w:themeColor="text1"/>
                <w:sz w:val="24"/>
                <w:szCs w:val="24"/>
                <w:lang w:val="lt-LT"/>
              </w:rPr>
              <w:t xml:space="preserve"> (elektroninių paslaugų teikėju)</w:t>
            </w:r>
            <w:r w:rsidR="5B84BAA5" w:rsidRPr="2BD293CF">
              <w:rPr>
                <w:rFonts w:ascii="Times New Roman" w:eastAsia="Times New Roman" w:hAnsi="Times New Roman" w:cs="Times New Roman"/>
                <w:color w:val="000000" w:themeColor="text1"/>
                <w:sz w:val="24"/>
                <w:szCs w:val="24"/>
                <w:lang w:val="lt-LT"/>
              </w:rPr>
              <w:t xml:space="preserve"> bei sutartis su kitais Užsakovo nurodytais elektroninių paslaugų teikėjais</w:t>
            </w:r>
            <w:r w:rsidRPr="2BD293CF">
              <w:rPr>
                <w:rFonts w:ascii="Times New Roman" w:eastAsia="Times New Roman" w:hAnsi="Times New Roman" w:cs="Times New Roman"/>
                <w:color w:val="000000" w:themeColor="text1"/>
                <w:sz w:val="24"/>
                <w:szCs w:val="24"/>
                <w:lang w:val="lt-LT"/>
              </w:rPr>
              <w:t>, Paslaugas</w:t>
            </w:r>
            <w:r w:rsidR="6BEE151F" w:rsidRPr="2BD293CF">
              <w:rPr>
                <w:rFonts w:ascii="Times New Roman" w:eastAsia="Times New Roman" w:hAnsi="Times New Roman" w:cs="Times New Roman"/>
                <w:color w:val="000000" w:themeColor="text1"/>
                <w:sz w:val="24"/>
                <w:szCs w:val="24"/>
                <w:lang w:val="lt-LT"/>
              </w:rPr>
              <w:t xml:space="preserve">, nurodytas Techninės specifikacijos 2.1 </w:t>
            </w:r>
            <w:r w:rsidR="4D76BBC7" w:rsidRPr="2BD293CF">
              <w:rPr>
                <w:rFonts w:ascii="Times New Roman" w:eastAsia="Times New Roman" w:hAnsi="Times New Roman" w:cs="Times New Roman"/>
                <w:color w:val="000000" w:themeColor="text1"/>
                <w:sz w:val="24"/>
                <w:szCs w:val="24"/>
                <w:lang w:val="lt-LT"/>
              </w:rPr>
              <w:t xml:space="preserve">ir 2.2. </w:t>
            </w:r>
            <w:r w:rsidR="6BEE151F" w:rsidRPr="2BD293CF">
              <w:rPr>
                <w:rFonts w:ascii="Times New Roman" w:eastAsia="Times New Roman" w:hAnsi="Times New Roman" w:cs="Times New Roman"/>
                <w:color w:val="000000" w:themeColor="text1"/>
                <w:sz w:val="24"/>
                <w:szCs w:val="24"/>
                <w:lang w:val="lt-LT"/>
              </w:rPr>
              <w:t>papunk</w:t>
            </w:r>
            <w:r w:rsidR="48883688" w:rsidRPr="2BD293CF">
              <w:rPr>
                <w:rFonts w:ascii="Times New Roman" w:eastAsia="Times New Roman" w:hAnsi="Times New Roman" w:cs="Times New Roman"/>
                <w:color w:val="000000" w:themeColor="text1"/>
                <w:sz w:val="24"/>
                <w:szCs w:val="24"/>
                <w:lang w:val="lt-LT"/>
              </w:rPr>
              <w:t>čiuose</w:t>
            </w:r>
            <w:r w:rsidR="6BEE151F" w:rsidRPr="2BD293CF">
              <w:rPr>
                <w:rFonts w:ascii="Times New Roman" w:eastAsia="Times New Roman" w:hAnsi="Times New Roman" w:cs="Times New Roman"/>
                <w:color w:val="000000" w:themeColor="text1"/>
                <w:sz w:val="24"/>
                <w:szCs w:val="24"/>
                <w:lang w:val="lt-LT"/>
              </w:rPr>
              <w:t>,</w:t>
            </w:r>
            <w:r w:rsidRPr="2BD293CF">
              <w:rPr>
                <w:rFonts w:ascii="Times New Roman" w:eastAsia="Times New Roman" w:hAnsi="Times New Roman" w:cs="Times New Roman"/>
                <w:color w:val="000000" w:themeColor="text1"/>
                <w:sz w:val="24"/>
                <w:szCs w:val="24"/>
                <w:lang w:val="lt-LT"/>
              </w:rPr>
              <w:t xml:space="preserve"> pradeda teikti gavęs Užsakovo rašytinį pranešimą, kuriame nurodoma Paslaugų teikimo pradžios data. </w:t>
            </w:r>
          </w:p>
          <w:p w14:paraId="5AF6ED7A" w14:textId="0C188371" w:rsidR="348F0DFC" w:rsidRDefault="348F0DFC" w:rsidP="348F0DFC">
            <w:pPr>
              <w:tabs>
                <w:tab w:val="left" w:pos="426"/>
                <w:tab w:val="left" w:pos="1134"/>
                <w:tab w:val="left" w:pos="1980"/>
              </w:tabs>
              <w:spacing w:after="0" w:line="240" w:lineRule="auto"/>
              <w:jc w:val="both"/>
              <w:rPr>
                <w:rFonts w:ascii="Times New Roman" w:eastAsia="Times New Roman" w:hAnsi="Times New Roman" w:cs="Times New Roman"/>
                <w:color w:val="000000" w:themeColor="text1"/>
                <w:sz w:val="24"/>
                <w:szCs w:val="24"/>
                <w:lang w:val="lt-LT"/>
              </w:rPr>
            </w:pPr>
          </w:p>
          <w:p w14:paraId="76F25013" w14:textId="2EF46186" w:rsidR="0298FA25" w:rsidRDefault="75D984EB" w:rsidP="348F0DFC">
            <w:pPr>
              <w:tabs>
                <w:tab w:val="left" w:pos="426"/>
                <w:tab w:val="left" w:pos="1134"/>
                <w:tab w:val="left" w:pos="1980"/>
              </w:tabs>
              <w:spacing w:after="0" w:line="240" w:lineRule="auto"/>
              <w:jc w:val="both"/>
              <w:rPr>
                <w:rFonts w:ascii="Times New Roman" w:eastAsia="Times New Roman" w:hAnsi="Times New Roman" w:cs="Times New Roman"/>
                <w:sz w:val="24"/>
                <w:szCs w:val="24"/>
                <w:lang w:val="lt-LT"/>
              </w:rPr>
            </w:pPr>
            <w:r w:rsidRPr="4CFEA2BB">
              <w:rPr>
                <w:rFonts w:ascii="Times New Roman" w:eastAsia="Times New Roman" w:hAnsi="Times New Roman" w:cs="Times New Roman"/>
                <w:sz w:val="24"/>
                <w:szCs w:val="24"/>
                <w:lang w:val="lt-LT"/>
              </w:rPr>
              <w:t xml:space="preserve">Paslaugas, nurodytas </w:t>
            </w:r>
            <w:r w:rsidR="3756B407" w:rsidRPr="4CFEA2BB">
              <w:rPr>
                <w:rFonts w:ascii="Times New Roman" w:eastAsia="Times New Roman" w:hAnsi="Times New Roman" w:cs="Times New Roman"/>
                <w:sz w:val="24"/>
                <w:szCs w:val="24"/>
                <w:lang w:val="lt-LT"/>
              </w:rPr>
              <w:t>Techninės specifikacijos</w:t>
            </w:r>
            <w:r w:rsidRPr="4CFEA2BB">
              <w:rPr>
                <w:rFonts w:ascii="Times New Roman" w:eastAsia="Times New Roman" w:hAnsi="Times New Roman" w:cs="Times New Roman"/>
                <w:sz w:val="24"/>
                <w:szCs w:val="24"/>
                <w:lang w:val="lt-LT"/>
              </w:rPr>
              <w:t xml:space="preserve"> </w:t>
            </w:r>
            <w:r w:rsidR="4A2C086F" w:rsidRPr="4CFEA2BB">
              <w:rPr>
                <w:rFonts w:ascii="Times New Roman" w:eastAsia="Times New Roman" w:hAnsi="Times New Roman" w:cs="Times New Roman"/>
                <w:sz w:val="24"/>
                <w:szCs w:val="24"/>
                <w:lang w:val="lt-LT"/>
              </w:rPr>
              <w:t xml:space="preserve">1 lentelės </w:t>
            </w:r>
            <w:r w:rsidRPr="4CFEA2BB">
              <w:rPr>
                <w:rFonts w:ascii="Times New Roman" w:eastAsia="Times New Roman" w:hAnsi="Times New Roman" w:cs="Times New Roman"/>
                <w:sz w:val="24"/>
                <w:szCs w:val="24"/>
                <w:lang w:val="lt-LT"/>
              </w:rPr>
              <w:t>1.1</w:t>
            </w:r>
            <w:r w:rsidR="61372FE3" w:rsidRPr="4CFEA2BB">
              <w:rPr>
                <w:rFonts w:ascii="Times New Roman" w:eastAsia="Times New Roman" w:hAnsi="Times New Roman" w:cs="Times New Roman"/>
                <w:sz w:val="24"/>
                <w:szCs w:val="24"/>
                <w:lang w:val="lt-LT"/>
              </w:rPr>
              <w:t>, 1.2</w:t>
            </w:r>
            <w:r w:rsidRPr="4CFEA2BB">
              <w:rPr>
                <w:rFonts w:ascii="Times New Roman" w:eastAsia="Times New Roman" w:hAnsi="Times New Roman" w:cs="Times New Roman"/>
                <w:sz w:val="24"/>
                <w:szCs w:val="24"/>
                <w:lang w:val="lt-LT"/>
              </w:rPr>
              <w:t xml:space="preserve"> ir 1.</w:t>
            </w:r>
            <w:r w:rsidR="2B24ED99" w:rsidRPr="4CFEA2BB">
              <w:rPr>
                <w:rFonts w:ascii="Times New Roman" w:eastAsia="Times New Roman" w:hAnsi="Times New Roman" w:cs="Times New Roman"/>
                <w:sz w:val="24"/>
                <w:szCs w:val="24"/>
                <w:lang w:val="lt-LT"/>
              </w:rPr>
              <w:t>3</w:t>
            </w:r>
            <w:r w:rsidRPr="4CFEA2BB">
              <w:rPr>
                <w:rFonts w:ascii="Times New Roman" w:eastAsia="Times New Roman" w:hAnsi="Times New Roman" w:cs="Times New Roman"/>
                <w:sz w:val="24"/>
                <w:szCs w:val="24"/>
                <w:lang w:val="lt-LT"/>
              </w:rPr>
              <w:t xml:space="preserve"> papunkčiuose, Tiekėjas pradeda teikti nuo Sutarties įsigaliojimo dienos.</w:t>
            </w:r>
          </w:p>
          <w:p w14:paraId="01B620C8" w14:textId="4FC89D49" w:rsidR="00E2267B" w:rsidRPr="00645D87" w:rsidRDefault="75D984EB" w:rsidP="348F0DFC">
            <w:pPr>
              <w:spacing w:after="0" w:line="276" w:lineRule="auto"/>
              <w:jc w:val="both"/>
              <w:rPr>
                <w:rFonts w:ascii="Times New Roman" w:eastAsia="Times New Roman" w:hAnsi="Times New Roman" w:cs="Times New Roman"/>
                <w:color w:val="000000" w:themeColor="text1"/>
                <w:sz w:val="24"/>
                <w:szCs w:val="24"/>
                <w:lang w:val="lt-LT"/>
              </w:rPr>
            </w:pPr>
            <w:r w:rsidRPr="348F0DFC">
              <w:rPr>
                <w:rFonts w:ascii="Times New Roman" w:eastAsia="Times New Roman" w:hAnsi="Times New Roman" w:cs="Times New Roman"/>
                <w:sz w:val="24"/>
                <w:szCs w:val="24"/>
                <w:lang w:val="lt-LT"/>
              </w:rPr>
              <w:t xml:space="preserve"> </w:t>
            </w:r>
            <w:r w:rsidR="736AE5F4" w:rsidRPr="348F0DFC">
              <w:rPr>
                <w:rFonts w:ascii="Times New Roman" w:eastAsia="Times New Roman" w:hAnsi="Times New Roman" w:cs="Times New Roman"/>
                <w:color w:val="000000" w:themeColor="text1"/>
                <w:sz w:val="24"/>
                <w:szCs w:val="24"/>
                <w:lang w:val="lt-LT"/>
              </w:rPr>
              <w:t xml:space="preserve"> </w:t>
            </w:r>
          </w:p>
          <w:p w14:paraId="7FBA69F1" w14:textId="0D10DFF8" w:rsidR="00E2267B" w:rsidRPr="00645D87" w:rsidRDefault="361620C5" w:rsidP="4CFEA2BB">
            <w:pPr>
              <w:spacing w:after="0" w:line="240" w:lineRule="auto"/>
              <w:jc w:val="both"/>
              <w:rPr>
                <w:rFonts w:ascii="Times New Roman" w:eastAsia="Times New Roman" w:hAnsi="Times New Roman" w:cs="Times New Roman"/>
                <w:sz w:val="24"/>
                <w:szCs w:val="24"/>
                <w:lang w:val="lt-LT"/>
              </w:rPr>
            </w:pPr>
            <w:r w:rsidRPr="2BD293CF">
              <w:rPr>
                <w:rFonts w:ascii="Times New Roman" w:eastAsia="Times New Roman" w:hAnsi="Times New Roman" w:cs="Times New Roman"/>
                <w:color w:val="000000" w:themeColor="text1"/>
                <w:sz w:val="24"/>
                <w:szCs w:val="24"/>
                <w:lang w:val="lt-LT"/>
              </w:rPr>
              <w:t>Paslaugos teikiamos</w:t>
            </w:r>
            <w:r w:rsidR="1BAC5AA8" w:rsidRPr="2BD293CF">
              <w:rPr>
                <w:rFonts w:ascii="Times New Roman" w:eastAsia="Times New Roman" w:hAnsi="Times New Roman" w:cs="Times New Roman"/>
                <w:color w:val="000000" w:themeColor="text1"/>
                <w:sz w:val="24"/>
                <w:szCs w:val="24"/>
                <w:lang w:val="lt-LT"/>
              </w:rPr>
              <w:t xml:space="preserve"> ne ilgiau kaip</w:t>
            </w:r>
            <w:r w:rsidRPr="2BD293CF">
              <w:rPr>
                <w:rFonts w:ascii="Times New Roman" w:eastAsia="Times New Roman" w:hAnsi="Times New Roman" w:cs="Times New Roman"/>
                <w:color w:val="000000" w:themeColor="text1"/>
                <w:sz w:val="24"/>
                <w:szCs w:val="24"/>
                <w:lang w:val="lt-LT"/>
              </w:rPr>
              <w:t xml:space="preserve"> </w:t>
            </w:r>
            <w:r w:rsidR="7D1FDDD3" w:rsidRPr="2BD293CF">
              <w:rPr>
                <w:rFonts w:ascii="Times New Roman" w:eastAsia="Times New Roman" w:hAnsi="Times New Roman" w:cs="Times New Roman"/>
                <w:color w:val="000000" w:themeColor="text1"/>
                <w:sz w:val="24"/>
                <w:szCs w:val="24"/>
                <w:lang w:val="lt-LT"/>
              </w:rPr>
              <w:t>4</w:t>
            </w:r>
            <w:r w:rsidRPr="2BD293CF">
              <w:rPr>
                <w:rFonts w:ascii="Times New Roman" w:eastAsia="Times New Roman" w:hAnsi="Times New Roman" w:cs="Times New Roman"/>
                <w:color w:val="000000" w:themeColor="text1"/>
                <w:sz w:val="24"/>
                <w:szCs w:val="24"/>
                <w:lang w:val="lt-LT"/>
              </w:rPr>
              <w:t xml:space="preserve"> (</w:t>
            </w:r>
            <w:r w:rsidR="12F247E5" w:rsidRPr="2BD293CF">
              <w:rPr>
                <w:rFonts w:ascii="Times New Roman" w:eastAsia="Times New Roman" w:hAnsi="Times New Roman" w:cs="Times New Roman"/>
                <w:color w:val="000000" w:themeColor="text1"/>
                <w:sz w:val="24"/>
                <w:szCs w:val="24"/>
                <w:lang w:val="lt-LT"/>
              </w:rPr>
              <w:t>keturis</w:t>
            </w:r>
            <w:r w:rsidRPr="2BD293CF">
              <w:rPr>
                <w:rFonts w:ascii="Times New Roman" w:eastAsia="Times New Roman" w:hAnsi="Times New Roman" w:cs="Times New Roman"/>
                <w:color w:val="000000" w:themeColor="text1"/>
                <w:sz w:val="24"/>
                <w:szCs w:val="24"/>
                <w:lang w:val="lt-LT"/>
              </w:rPr>
              <w:t>) mėnesius nuo Sutarties įsigaliojimo dienos.</w:t>
            </w:r>
          </w:p>
        </w:tc>
        <w:tc>
          <w:tcPr>
            <w:tcW w:w="1843" w:type="dxa"/>
          </w:tcPr>
          <w:p w14:paraId="2D7F48C0" w14:textId="0FC3C0AA" w:rsidR="00EB570B" w:rsidRPr="00B50D6C" w:rsidRDefault="000F680D"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4.4.</w:t>
            </w:r>
          </w:p>
        </w:tc>
      </w:tr>
      <w:tr w:rsidR="00152E08" w:rsidRPr="00B50D6C" w14:paraId="57A541AA" w14:textId="77777777" w:rsidTr="2BD293CF">
        <w:trPr>
          <w:trHeight w:val="300"/>
        </w:trPr>
        <w:tc>
          <w:tcPr>
            <w:tcW w:w="3225" w:type="dxa"/>
          </w:tcPr>
          <w:p w14:paraId="2D657ADE" w14:textId="6DFAB917" w:rsidR="00152E08" w:rsidRPr="00B50D6C" w:rsidRDefault="00152E08" w:rsidP="00645D87">
            <w:pPr>
              <w:pStyle w:val="ListParagraph"/>
              <w:ind w:left="0"/>
              <w:rPr>
                <w:rFonts w:eastAsia="Calibri"/>
                <w:b/>
                <w:bCs/>
              </w:rPr>
            </w:pPr>
            <w:r w:rsidRPr="00B50D6C">
              <w:rPr>
                <w:rFonts w:eastAsia="Calibri"/>
                <w:b/>
                <w:bCs/>
              </w:rPr>
              <w:lastRenderedPageBreak/>
              <w:t>2.2. Paslaugų suteikimo terminas, kai Paslaugos teikiamos etapais/ periodais</w:t>
            </w:r>
          </w:p>
        </w:tc>
        <w:tc>
          <w:tcPr>
            <w:tcW w:w="4430" w:type="dxa"/>
            <w:gridSpan w:val="2"/>
          </w:tcPr>
          <w:p w14:paraId="6D229512" w14:textId="77777777" w:rsidR="00152E08" w:rsidRPr="00B50D6C" w:rsidRDefault="00152E08" w:rsidP="002C1EF4">
            <w:pPr>
              <w:spacing w:after="0" w:line="240" w:lineRule="auto"/>
              <w:jc w:val="both"/>
              <w:rPr>
                <w:rFonts w:ascii="Times New Roman" w:hAnsi="Times New Roman" w:cs="Times New Roman"/>
                <w:sz w:val="24"/>
                <w:szCs w:val="24"/>
                <w:lang w:val="lt-LT"/>
              </w:rPr>
            </w:pPr>
            <w:r w:rsidRPr="00B50D6C">
              <w:rPr>
                <w:rFonts w:ascii="Times New Roman" w:hAnsi="Times New Roman" w:cs="Times New Roman"/>
                <w:sz w:val="24"/>
                <w:szCs w:val="24"/>
                <w:lang w:val="lt-LT"/>
              </w:rPr>
              <w:t xml:space="preserve">Netaikoma </w:t>
            </w:r>
          </w:p>
          <w:p w14:paraId="292761A7" w14:textId="4F21DC5F" w:rsidR="00152E08" w:rsidRPr="00B50D6C" w:rsidRDefault="00152E08" w:rsidP="4CFEA2BB">
            <w:pPr>
              <w:spacing w:after="0" w:line="240" w:lineRule="auto"/>
              <w:jc w:val="both"/>
              <w:rPr>
                <w:rFonts w:ascii="Times New Roman" w:hAnsi="Times New Roman" w:cs="Times New Roman"/>
                <w:i/>
                <w:iCs/>
                <w:color w:val="FF0000"/>
                <w:sz w:val="24"/>
                <w:szCs w:val="24"/>
                <w:lang w:val="lt-LT"/>
              </w:rPr>
            </w:pPr>
          </w:p>
        </w:tc>
        <w:tc>
          <w:tcPr>
            <w:tcW w:w="1843" w:type="dxa"/>
          </w:tcPr>
          <w:p w14:paraId="66DA16B0" w14:textId="4FE2E170" w:rsidR="00152E08" w:rsidRPr="00B50D6C" w:rsidRDefault="0082397A"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8.9</w:t>
            </w:r>
            <w:r w:rsidR="00A46BB8">
              <w:rPr>
                <w:rFonts w:ascii="Times New Roman" w:hAnsi="Times New Roman" w:cs="Times New Roman"/>
                <w:sz w:val="24"/>
                <w:szCs w:val="24"/>
                <w:lang w:val="lt-LT"/>
              </w:rPr>
              <w:t>.</w:t>
            </w:r>
          </w:p>
        </w:tc>
      </w:tr>
      <w:tr w:rsidR="00045E72" w:rsidRPr="00B50D6C" w14:paraId="06892488" w14:textId="77777777" w:rsidTr="2BD293CF">
        <w:trPr>
          <w:trHeight w:val="300"/>
        </w:trPr>
        <w:tc>
          <w:tcPr>
            <w:tcW w:w="9498" w:type="dxa"/>
            <w:gridSpan w:val="4"/>
          </w:tcPr>
          <w:p w14:paraId="679CD44B" w14:textId="776A7C2C" w:rsidR="00045E72" w:rsidRPr="00B50D6C" w:rsidRDefault="00045E72" w:rsidP="00DB4C4A">
            <w:pPr>
              <w:spacing w:after="0" w:line="240" w:lineRule="auto"/>
              <w:jc w:val="center"/>
              <w:rPr>
                <w:rFonts w:ascii="Times New Roman" w:hAnsi="Times New Roman" w:cs="Times New Roman"/>
                <w:sz w:val="24"/>
                <w:szCs w:val="24"/>
                <w:lang w:val="lt-LT"/>
              </w:rPr>
            </w:pPr>
            <w:r w:rsidRPr="00B50D6C">
              <w:rPr>
                <w:rFonts w:ascii="Times New Roman" w:eastAsia="Arial Unicode MS" w:hAnsi="Times New Roman" w:cs="Times New Roman"/>
                <w:b/>
                <w:color w:val="000000"/>
                <w:sz w:val="24"/>
                <w:szCs w:val="24"/>
                <w:bdr w:val="nil"/>
                <w:lang w:val="lt-LT" w:eastAsia="lt-LT"/>
              </w:rPr>
              <w:t xml:space="preserve">3. </w:t>
            </w:r>
            <w:r w:rsidRPr="00B50D6C">
              <w:rPr>
                <w:rFonts w:ascii="Times New Roman" w:eastAsia="Calibri" w:hAnsi="Times New Roman" w:cs="Times New Roman"/>
                <w:b/>
                <w:bCs/>
                <w:sz w:val="24"/>
                <w:szCs w:val="24"/>
                <w:lang w:val="lt-LT"/>
              </w:rPr>
              <w:t>SUTARTIES KAINA IR MOKĖJIMO TVARKA</w:t>
            </w:r>
          </w:p>
        </w:tc>
      </w:tr>
      <w:tr w:rsidR="00045E72" w:rsidRPr="00B50D6C" w14:paraId="21EFA8F1" w14:textId="77777777" w:rsidTr="2BD293CF">
        <w:trPr>
          <w:trHeight w:val="300"/>
        </w:trPr>
        <w:tc>
          <w:tcPr>
            <w:tcW w:w="3225" w:type="dxa"/>
          </w:tcPr>
          <w:p w14:paraId="24EBD347" w14:textId="12330547" w:rsidR="00045E72" w:rsidRPr="00B50D6C" w:rsidRDefault="00045E72" w:rsidP="002C1EF4">
            <w:pPr>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eastAsia="Times New Roman" w:hAnsi="Times New Roman" w:cs="Times New Roman"/>
                <w:b/>
                <w:bCs/>
                <w:sz w:val="24"/>
                <w:szCs w:val="24"/>
                <w:lang w:val="lt-LT"/>
              </w:rPr>
              <w:t>3.1</w:t>
            </w:r>
            <w:r w:rsidRPr="00310E65">
              <w:rPr>
                <w:rFonts w:ascii="Times New Roman" w:eastAsia="Times New Roman" w:hAnsi="Times New Roman" w:cs="Times New Roman"/>
                <w:b/>
                <w:bCs/>
                <w:sz w:val="24"/>
                <w:szCs w:val="24"/>
                <w:lang w:val="lt-LT"/>
              </w:rPr>
              <w:t xml:space="preserve">. Sutarčiai taikoma </w:t>
            </w:r>
            <w:r w:rsidRPr="00310E65">
              <w:rPr>
                <w:rFonts w:ascii="Times New Roman" w:eastAsia="Times New Roman" w:hAnsi="Times New Roman" w:cs="Times New Roman"/>
                <w:b/>
                <w:bCs/>
                <w:color w:val="FF0000"/>
                <w:sz w:val="24"/>
                <w:szCs w:val="24"/>
                <w:lang w:val="lt-LT"/>
              </w:rPr>
              <w:t xml:space="preserve"> </w:t>
            </w:r>
            <w:r w:rsidRPr="00310E65">
              <w:rPr>
                <w:rFonts w:ascii="Times New Roman" w:eastAsia="Times New Roman" w:hAnsi="Times New Roman" w:cs="Times New Roman"/>
                <w:b/>
                <w:bCs/>
                <w:sz w:val="24"/>
                <w:szCs w:val="24"/>
                <w:lang w:val="lt-LT"/>
              </w:rPr>
              <w:t>kainodara</w:t>
            </w:r>
          </w:p>
        </w:tc>
        <w:tc>
          <w:tcPr>
            <w:tcW w:w="4430" w:type="dxa"/>
            <w:gridSpan w:val="2"/>
          </w:tcPr>
          <w:p w14:paraId="06151A72" w14:textId="7E619CB7" w:rsidR="00A84CFA" w:rsidRPr="00A84CFA" w:rsidRDefault="11E1141C" w:rsidP="4CFEA2BB">
            <w:pPr>
              <w:spacing w:after="0" w:line="240" w:lineRule="auto"/>
              <w:jc w:val="both"/>
              <w:rPr>
                <w:rFonts w:ascii="Times New Roman" w:eastAsia="Times New Roman" w:hAnsi="Times New Roman" w:cs="Times New Roman"/>
                <w:i/>
                <w:iCs/>
                <w:color w:val="00B050"/>
                <w:sz w:val="24"/>
                <w:szCs w:val="24"/>
                <w:lang w:val="lt-LT"/>
              </w:rPr>
            </w:pPr>
            <w:r w:rsidRPr="00A84CFA">
              <w:rPr>
                <w:rFonts w:ascii="Times New Roman" w:eastAsia="Times New Roman" w:hAnsi="Times New Roman" w:cs="Times New Roman"/>
                <w:kern w:val="2"/>
                <w:sz w:val="24"/>
                <w:szCs w:val="24"/>
                <w:lang w:val="lt-LT"/>
              </w:rPr>
              <w:t>Mišri kainodara</w:t>
            </w:r>
            <w:r w:rsidR="4D496BD6" w:rsidRPr="00A84CFA">
              <w:rPr>
                <w:rFonts w:ascii="Times New Roman" w:eastAsia="Times New Roman" w:hAnsi="Times New Roman" w:cs="Times New Roman"/>
                <w:kern w:val="2"/>
                <w:sz w:val="24"/>
                <w:szCs w:val="24"/>
                <w:lang w:val="lt-LT"/>
              </w:rPr>
              <w:t xml:space="preserve"> – </w:t>
            </w:r>
            <w:r w:rsidR="3CC55C67" w:rsidRPr="00A84CFA">
              <w:rPr>
                <w:rFonts w:ascii="Times New Roman" w:eastAsia="Times New Roman" w:hAnsi="Times New Roman" w:cs="Times New Roman"/>
                <w:kern w:val="2"/>
                <w:sz w:val="24"/>
                <w:szCs w:val="24"/>
                <w:lang w:val="lt-LT"/>
              </w:rPr>
              <w:t>fiksuot</w:t>
            </w:r>
            <w:r w:rsidR="4D496BD6" w:rsidRPr="00A84CFA">
              <w:rPr>
                <w:rFonts w:ascii="Times New Roman" w:eastAsia="Times New Roman" w:hAnsi="Times New Roman" w:cs="Times New Roman"/>
                <w:kern w:val="2"/>
                <w:sz w:val="24"/>
                <w:szCs w:val="24"/>
                <w:lang w:val="lt-LT"/>
              </w:rPr>
              <w:t>a kaina ir fiksuotas įkainis</w:t>
            </w:r>
            <w:r w:rsidR="74E9BFCB" w:rsidRPr="00A84CFA">
              <w:rPr>
                <w:rFonts w:ascii="Times New Roman" w:eastAsia="Times New Roman" w:hAnsi="Times New Roman" w:cs="Times New Roman"/>
                <w:kern w:val="2"/>
                <w:sz w:val="24"/>
                <w:szCs w:val="24"/>
                <w:lang w:val="lt-LT"/>
              </w:rPr>
              <w:t>.</w:t>
            </w:r>
            <w:r w:rsidR="4D496BD6" w:rsidRPr="00A84CFA">
              <w:rPr>
                <w:rFonts w:ascii="Times New Roman" w:eastAsia="Times New Roman" w:hAnsi="Times New Roman" w:cs="Times New Roman"/>
                <w:kern w:val="2"/>
                <w:sz w:val="24"/>
                <w:szCs w:val="24"/>
                <w:lang w:val="lt-LT"/>
              </w:rPr>
              <w:t xml:space="preserve"> </w:t>
            </w:r>
          </w:p>
        </w:tc>
        <w:tc>
          <w:tcPr>
            <w:tcW w:w="1843" w:type="dxa"/>
          </w:tcPr>
          <w:p w14:paraId="72A43E1C" w14:textId="006C6A25" w:rsidR="00045E72" w:rsidRPr="00B50D6C" w:rsidRDefault="00045E72"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6.1</w:t>
            </w:r>
            <w:r w:rsidR="00A46BB8">
              <w:rPr>
                <w:rFonts w:ascii="Times New Roman" w:hAnsi="Times New Roman" w:cs="Times New Roman"/>
                <w:sz w:val="24"/>
                <w:szCs w:val="24"/>
                <w:lang w:val="lt-LT"/>
              </w:rPr>
              <w:t>.</w:t>
            </w:r>
          </w:p>
        </w:tc>
      </w:tr>
      <w:tr w:rsidR="00D82CDA" w:rsidRPr="00B50D6C" w14:paraId="59F90AF5" w14:textId="77777777" w:rsidTr="2BD293CF">
        <w:trPr>
          <w:trHeight w:val="300"/>
        </w:trPr>
        <w:tc>
          <w:tcPr>
            <w:tcW w:w="3225" w:type="dxa"/>
          </w:tcPr>
          <w:p w14:paraId="2BF360C5" w14:textId="27558C87" w:rsidR="00D82CDA" w:rsidRPr="00B50D6C" w:rsidRDefault="00D82CDA" w:rsidP="002C1EF4">
            <w:pPr>
              <w:pStyle w:val="ListParagraph"/>
              <w:ind w:left="0"/>
              <w:jc w:val="both"/>
              <w:rPr>
                <w:b/>
                <w:bCs/>
                <w:color w:val="000000"/>
                <w:bdr w:val="nil"/>
              </w:rPr>
            </w:pPr>
            <w:r w:rsidRPr="00ED392E">
              <w:rPr>
                <w:b/>
                <w:bCs/>
                <w:color w:val="000000"/>
                <w:bdr w:val="nil"/>
              </w:rPr>
              <w:t>3.2. P</w:t>
            </w:r>
            <w:r w:rsidR="003F2EB6" w:rsidRPr="00ED392E">
              <w:rPr>
                <w:b/>
                <w:bCs/>
                <w:color w:val="000000"/>
                <w:bdr w:val="nil"/>
              </w:rPr>
              <w:t>radinės</w:t>
            </w:r>
            <w:r w:rsidRPr="00ED392E">
              <w:rPr>
                <w:b/>
                <w:bCs/>
                <w:color w:val="000000"/>
                <w:bdr w:val="nil"/>
              </w:rPr>
              <w:t xml:space="preserve"> </w:t>
            </w:r>
            <w:r w:rsidR="00976D63">
              <w:rPr>
                <w:b/>
                <w:bCs/>
                <w:color w:val="000000"/>
                <w:bdr w:val="nil"/>
              </w:rPr>
              <w:t>s</w:t>
            </w:r>
            <w:r w:rsidRPr="00ED392E">
              <w:rPr>
                <w:b/>
                <w:bCs/>
                <w:color w:val="000000"/>
                <w:bdr w:val="nil"/>
              </w:rPr>
              <w:t>utarties vertė</w:t>
            </w:r>
            <w:r w:rsidR="00BF30D6">
              <w:t xml:space="preserve"> </w:t>
            </w:r>
            <w:r w:rsidR="00BF30D6" w:rsidRPr="00BF30D6">
              <w:rPr>
                <w:b/>
                <w:bCs/>
                <w:color w:val="000000"/>
                <w:bdr w:val="nil"/>
              </w:rPr>
              <w:t xml:space="preserve">ir Sutarties kaina, kai taikoma </w:t>
            </w:r>
            <w:r w:rsidR="00BF30D6" w:rsidRPr="00016F19">
              <w:rPr>
                <w:b/>
                <w:bCs/>
                <w:color w:val="000000"/>
                <w:u w:val="single"/>
                <w:bdr w:val="nil"/>
              </w:rPr>
              <w:t>mišri kainodara</w:t>
            </w:r>
          </w:p>
        </w:tc>
        <w:tc>
          <w:tcPr>
            <w:tcW w:w="4430" w:type="dxa"/>
            <w:gridSpan w:val="2"/>
          </w:tcPr>
          <w:p w14:paraId="61814DD2" w14:textId="45F80C1A" w:rsidR="00A801FB" w:rsidRPr="003F2EB6" w:rsidRDefault="54CED72D" w:rsidP="5A2F6D69">
            <w:pPr>
              <w:spacing w:after="0" w:line="240" w:lineRule="auto"/>
              <w:jc w:val="both"/>
              <w:rPr>
                <w:rFonts w:ascii="Times New Roman" w:eastAsia="Times New Roman" w:hAnsi="Times New Roman" w:cs="Times New Roman"/>
                <w:color w:val="000000" w:themeColor="text1"/>
                <w:sz w:val="24"/>
                <w:szCs w:val="24"/>
                <w:lang w:val="lt-LT"/>
              </w:rPr>
            </w:pPr>
            <w:r w:rsidRPr="5A2F6D69">
              <w:rPr>
                <w:rFonts w:ascii="Times New Roman" w:eastAsia="Times New Roman" w:hAnsi="Times New Roman" w:cs="Times New Roman"/>
                <w:color w:val="000000" w:themeColor="text1"/>
                <w:sz w:val="24"/>
                <w:szCs w:val="24"/>
                <w:lang w:val="lt-LT"/>
              </w:rPr>
              <w:t xml:space="preserve">Pradinės sutarties vertė yra </w:t>
            </w:r>
            <w:r w:rsidRPr="5A2F6D69">
              <w:rPr>
                <w:rFonts w:ascii="Times New Roman" w:eastAsia="Times New Roman" w:hAnsi="Times New Roman" w:cs="Times New Roman"/>
                <w:color w:val="00B050"/>
                <w:sz w:val="24"/>
                <w:szCs w:val="24"/>
                <w:lang w:val="lt-LT"/>
              </w:rPr>
              <w:t>[</w:t>
            </w:r>
            <w:r w:rsidRPr="5A2F6D69">
              <w:rPr>
                <w:rFonts w:ascii="Times New Roman" w:eastAsia="Times New Roman" w:hAnsi="Times New Roman" w:cs="Times New Roman"/>
                <w:i/>
                <w:iCs/>
                <w:color w:val="00B050"/>
                <w:sz w:val="24"/>
                <w:szCs w:val="24"/>
                <w:lang w:val="lt-LT"/>
              </w:rPr>
              <w:t>nurodoma suma skaičiais</w:t>
            </w:r>
            <w:r w:rsidRPr="5A2F6D69">
              <w:rPr>
                <w:rFonts w:ascii="Times New Roman" w:eastAsia="Times New Roman" w:hAnsi="Times New Roman" w:cs="Times New Roman"/>
                <w:color w:val="00B050"/>
                <w:sz w:val="24"/>
                <w:szCs w:val="24"/>
                <w:lang w:val="lt-LT"/>
              </w:rPr>
              <w:t>]</w:t>
            </w:r>
            <w:r w:rsidRPr="5A2F6D69">
              <w:rPr>
                <w:rFonts w:ascii="Times New Roman" w:eastAsia="Times New Roman" w:hAnsi="Times New Roman" w:cs="Times New Roman"/>
                <w:color w:val="000000" w:themeColor="text1"/>
                <w:sz w:val="24"/>
                <w:szCs w:val="24"/>
                <w:lang w:val="lt-LT"/>
              </w:rPr>
              <w:t xml:space="preserve"> Eur </w:t>
            </w:r>
            <w:r w:rsidRPr="5A2F6D69">
              <w:rPr>
                <w:rFonts w:ascii="Times New Roman" w:eastAsia="Times New Roman" w:hAnsi="Times New Roman" w:cs="Times New Roman"/>
                <w:color w:val="00B050"/>
                <w:sz w:val="24"/>
                <w:szCs w:val="24"/>
                <w:lang w:val="lt-LT"/>
              </w:rPr>
              <w:t>([</w:t>
            </w:r>
            <w:r w:rsidRPr="5A2F6D69">
              <w:rPr>
                <w:rFonts w:ascii="Times New Roman" w:eastAsia="Times New Roman" w:hAnsi="Times New Roman" w:cs="Times New Roman"/>
                <w:i/>
                <w:iCs/>
                <w:color w:val="00B050"/>
                <w:sz w:val="24"/>
                <w:szCs w:val="24"/>
                <w:lang w:val="lt-LT"/>
              </w:rPr>
              <w:t>nurodoma suma žodžiais</w:t>
            </w:r>
            <w:r w:rsidRPr="5A2F6D69">
              <w:rPr>
                <w:rFonts w:ascii="Times New Roman" w:eastAsia="Times New Roman" w:hAnsi="Times New Roman" w:cs="Times New Roman"/>
                <w:color w:val="00B050"/>
                <w:sz w:val="24"/>
                <w:szCs w:val="24"/>
                <w:lang w:val="lt-LT"/>
              </w:rPr>
              <w:t>]</w:t>
            </w:r>
            <w:r w:rsidRPr="5A2F6D69">
              <w:rPr>
                <w:rFonts w:ascii="Times New Roman" w:eastAsia="Times New Roman" w:hAnsi="Times New Roman" w:cs="Times New Roman"/>
                <w:color w:val="000000" w:themeColor="text1"/>
                <w:sz w:val="24"/>
                <w:szCs w:val="24"/>
                <w:lang w:val="lt-LT"/>
              </w:rPr>
              <w:t xml:space="preserve">), </w:t>
            </w:r>
            <w:r w:rsidRPr="5A2F6D69">
              <w:rPr>
                <w:rFonts w:ascii="Times New Roman" w:eastAsia="Times New Roman" w:hAnsi="Times New Roman" w:cs="Times New Roman"/>
                <w:b/>
                <w:bCs/>
                <w:color w:val="000000" w:themeColor="text1"/>
                <w:sz w:val="24"/>
                <w:szCs w:val="24"/>
                <w:lang w:val="lt-LT"/>
              </w:rPr>
              <w:t>be pridėtinės vertės mokesčio</w:t>
            </w:r>
            <w:r w:rsidRPr="5A2F6D69">
              <w:rPr>
                <w:rFonts w:ascii="Times New Roman" w:eastAsia="Times New Roman" w:hAnsi="Times New Roman" w:cs="Times New Roman"/>
                <w:color w:val="000000" w:themeColor="text1"/>
                <w:sz w:val="24"/>
                <w:szCs w:val="24"/>
                <w:lang w:val="lt-LT"/>
              </w:rPr>
              <w:t xml:space="preserve"> (toliau – </w:t>
            </w:r>
            <w:r w:rsidRPr="5A2F6D69">
              <w:rPr>
                <w:rFonts w:ascii="Times New Roman" w:eastAsia="Times New Roman" w:hAnsi="Times New Roman" w:cs="Times New Roman"/>
                <w:b/>
                <w:bCs/>
                <w:color w:val="000000" w:themeColor="text1"/>
                <w:sz w:val="24"/>
                <w:szCs w:val="24"/>
                <w:lang w:val="lt-LT"/>
              </w:rPr>
              <w:t>PVM</w:t>
            </w:r>
            <w:r w:rsidRPr="5A2F6D69">
              <w:rPr>
                <w:rFonts w:ascii="Times New Roman" w:eastAsia="Times New Roman" w:hAnsi="Times New Roman" w:cs="Times New Roman"/>
                <w:color w:val="000000" w:themeColor="text1"/>
                <w:sz w:val="24"/>
                <w:szCs w:val="24"/>
                <w:lang w:val="lt-LT"/>
              </w:rPr>
              <w:t xml:space="preserve">). </w:t>
            </w:r>
          </w:p>
          <w:p w14:paraId="49FE0BBB" w14:textId="7FC24EE3" w:rsidR="00A801FB" w:rsidRPr="003F2EB6" w:rsidRDefault="54CED72D" w:rsidP="3E8B5151">
            <w:pPr>
              <w:spacing w:after="0" w:line="240" w:lineRule="auto"/>
              <w:jc w:val="both"/>
              <w:rPr>
                <w:rFonts w:ascii="Times New Roman" w:eastAsia="Times New Roman" w:hAnsi="Times New Roman" w:cs="Times New Roman"/>
                <w:sz w:val="24"/>
                <w:szCs w:val="24"/>
                <w:lang w:val="lt-LT"/>
              </w:rPr>
            </w:pPr>
            <w:r w:rsidRPr="3E8B5151">
              <w:rPr>
                <w:rFonts w:ascii="Times New Roman" w:eastAsia="Times New Roman" w:hAnsi="Times New Roman" w:cs="Times New Roman"/>
                <w:sz w:val="24"/>
                <w:szCs w:val="24"/>
                <w:lang w:val="lt-LT"/>
              </w:rPr>
              <w:t xml:space="preserve">PVM sudaro </w:t>
            </w:r>
            <w:r w:rsidRPr="3E8B5151">
              <w:rPr>
                <w:rFonts w:ascii="Times New Roman" w:eastAsia="Times New Roman" w:hAnsi="Times New Roman" w:cs="Times New Roman"/>
                <w:i/>
                <w:iCs/>
                <w:color w:val="00B050"/>
                <w:sz w:val="24"/>
                <w:szCs w:val="24"/>
                <w:lang w:val="lt-LT"/>
              </w:rPr>
              <w:t>(nurodyti sumą skaičiais)</w:t>
            </w:r>
            <w:r w:rsidRPr="3E8B5151">
              <w:rPr>
                <w:rFonts w:ascii="Times New Roman" w:eastAsia="Times New Roman" w:hAnsi="Times New Roman" w:cs="Times New Roman"/>
                <w:sz w:val="24"/>
                <w:szCs w:val="24"/>
                <w:lang w:val="lt-LT"/>
              </w:rPr>
              <w:t xml:space="preserve"> Eur, </w:t>
            </w:r>
            <w:r w:rsidRPr="3E8B5151">
              <w:rPr>
                <w:rFonts w:ascii="Times New Roman" w:eastAsia="Times New Roman" w:hAnsi="Times New Roman" w:cs="Times New Roman"/>
                <w:i/>
                <w:iCs/>
                <w:color w:val="00B050"/>
                <w:sz w:val="24"/>
                <w:szCs w:val="24"/>
                <w:lang w:val="lt-LT"/>
              </w:rPr>
              <w:t>(nurodyti sumą žodžiais)</w:t>
            </w:r>
            <w:r w:rsidRPr="3E8B5151">
              <w:rPr>
                <w:rFonts w:ascii="Times New Roman" w:eastAsia="Times New Roman" w:hAnsi="Times New Roman" w:cs="Times New Roman"/>
                <w:sz w:val="24"/>
                <w:szCs w:val="24"/>
                <w:lang w:val="lt-LT"/>
              </w:rPr>
              <w:t>.</w:t>
            </w:r>
          </w:p>
          <w:p w14:paraId="7773A6AF" w14:textId="5CF36318" w:rsidR="00A801FB" w:rsidRPr="003F2EB6" w:rsidRDefault="54CED72D" w:rsidP="3E8B5151">
            <w:pPr>
              <w:spacing w:after="0" w:line="240" w:lineRule="auto"/>
              <w:jc w:val="both"/>
              <w:rPr>
                <w:rFonts w:ascii="Times New Roman" w:eastAsia="Times New Roman" w:hAnsi="Times New Roman" w:cs="Times New Roman"/>
                <w:i/>
                <w:iCs/>
                <w:color w:val="FF0000"/>
                <w:sz w:val="24"/>
                <w:szCs w:val="24"/>
                <w:lang w:val="lt-LT"/>
              </w:rPr>
            </w:pPr>
            <w:r w:rsidRPr="3E8B5151">
              <w:rPr>
                <w:rFonts w:ascii="Times New Roman" w:eastAsia="Times New Roman" w:hAnsi="Times New Roman" w:cs="Times New Roman"/>
                <w:i/>
                <w:iCs/>
                <w:color w:val="FF0000"/>
                <w:sz w:val="24"/>
                <w:szCs w:val="24"/>
                <w:lang w:val="lt-LT"/>
              </w:rPr>
              <w:t xml:space="preserve"> </w:t>
            </w:r>
          </w:p>
          <w:p w14:paraId="21793D43" w14:textId="334FFC00" w:rsidR="00A801FB" w:rsidRPr="003F2EB6" w:rsidRDefault="4EF9586E" w:rsidP="3E8B5151">
            <w:pPr>
              <w:spacing w:after="0" w:line="240" w:lineRule="auto"/>
              <w:jc w:val="both"/>
              <w:rPr>
                <w:rFonts w:ascii="Times New Roman" w:eastAsia="Times New Roman" w:hAnsi="Times New Roman" w:cs="Times New Roman"/>
                <w:sz w:val="24"/>
                <w:szCs w:val="24"/>
                <w:lang w:val="lt-LT"/>
              </w:rPr>
            </w:pPr>
            <w:r w:rsidRPr="4CFEA2BB">
              <w:rPr>
                <w:rFonts w:ascii="Times New Roman" w:eastAsia="Times New Roman" w:hAnsi="Times New Roman" w:cs="Times New Roman"/>
                <w:color w:val="000000" w:themeColor="text1"/>
                <w:sz w:val="24"/>
                <w:szCs w:val="24"/>
                <w:lang w:val="lt-LT"/>
              </w:rPr>
              <w:t>Šioje Sutartyje Pradinės sutarties vertė yra lygi</w:t>
            </w:r>
            <w:r w:rsidR="007C2F98">
              <w:rPr>
                <w:rFonts w:ascii="Times New Roman" w:eastAsia="Times New Roman" w:hAnsi="Times New Roman" w:cs="Times New Roman"/>
                <w:color w:val="000000" w:themeColor="text1"/>
                <w:sz w:val="24"/>
                <w:szCs w:val="24"/>
                <w:lang w:val="lt-LT"/>
              </w:rPr>
              <w:t xml:space="preserve"> </w:t>
            </w:r>
            <w:r w:rsidR="007C2F98" w:rsidRPr="00B50D6C">
              <w:rPr>
                <w:rFonts w:ascii="Times New Roman" w:eastAsia="Times New Roman" w:hAnsi="Times New Roman" w:cs="Times New Roman"/>
                <w:sz w:val="24"/>
                <w:szCs w:val="24"/>
                <w:lang w:val="lt-LT" w:eastAsia="lt-LT"/>
              </w:rPr>
              <w:t xml:space="preserve">laimėjusio </w:t>
            </w:r>
            <w:r w:rsidR="007C2F98">
              <w:rPr>
                <w:rFonts w:ascii="Times New Roman" w:eastAsia="Times New Roman" w:hAnsi="Times New Roman" w:cs="Times New Roman"/>
                <w:sz w:val="24"/>
                <w:szCs w:val="24"/>
                <w:lang w:val="lt-LT" w:eastAsia="lt-LT"/>
              </w:rPr>
              <w:t>T</w:t>
            </w:r>
            <w:r w:rsidR="007C2F98" w:rsidRPr="00B50D6C">
              <w:rPr>
                <w:rFonts w:ascii="Times New Roman" w:eastAsia="Times New Roman" w:hAnsi="Times New Roman" w:cs="Times New Roman"/>
                <w:sz w:val="24"/>
                <w:szCs w:val="24"/>
                <w:lang w:val="lt-LT" w:eastAsia="lt-LT"/>
              </w:rPr>
              <w:t>iekėjo pasiūlymo kain</w:t>
            </w:r>
            <w:r w:rsidR="00E83F44">
              <w:rPr>
                <w:rFonts w:ascii="Times New Roman" w:eastAsia="Times New Roman" w:hAnsi="Times New Roman" w:cs="Times New Roman"/>
                <w:sz w:val="24"/>
                <w:szCs w:val="24"/>
                <w:lang w:val="lt-LT" w:eastAsia="lt-LT"/>
              </w:rPr>
              <w:t>os</w:t>
            </w:r>
            <w:r w:rsidR="00AC784D">
              <w:rPr>
                <w:rFonts w:ascii="Times New Roman" w:eastAsia="Times New Roman" w:hAnsi="Times New Roman" w:cs="Times New Roman"/>
                <w:sz w:val="24"/>
                <w:szCs w:val="24"/>
                <w:lang w:val="lt-LT" w:eastAsia="lt-LT"/>
              </w:rPr>
              <w:t xml:space="preserve">, Pasiūlymo 1 lentelėje 1.1., 1.2. ir 1.3. papunkčiuose nurodytoms paslaugoms, </w:t>
            </w:r>
            <w:r w:rsidR="007C2F98" w:rsidRPr="00B50D6C">
              <w:rPr>
                <w:rFonts w:ascii="Times New Roman" w:eastAsia="Times New Roman" w:hAnsi="Times New Roman" w:cs="Times New Roman"/>
                <w:sz w:val="24"/>
                <w:szCs w:val="24"/>
                <w:lang w:val="lt-LT" w:eastAsia="lt-LT"/>
              </w:rPr>
              <w:t xml:space="preserve"> </w:t>
            </w:r>
            <w:r w:rsidR="00E83F44">
              <w:rPr>
                <w:rFonts w:ascii="Times New Roman" w:eastAsia="Times New Roman" w:hAnsi="Times New Roman" w:cs="Times New Roman"/>
                <w:sz w:val="24"/>
                <w:szCs w:val="24"/>
                <w:lang w:val="lt-LT" w:eastAsia="lt-LT"/>
              </w:rPr>
              <w:t>(</w:t>
            </w:r>
            <w:r w:rsidR="007C2F98" w:rsidRPr="00B50D6C">
              <w:rPr>
                <w:rFonts w:ascii="Times New Roman" w:eastAsia="Times New Roman" w:hAnsi="Times New Roman" w:cs="Times New Roman"/>
                <w:sz w:val="24"/>
                <w:szCs w:val="24"/>
                <w:lang w:val="lt-LT" w:eastAsia="lt-LT"/>
              </w:rPr>
              <w:t>be PV</w:t>
            </w:r>
            <w:r w:rsidR="00654B90">
              <w:rPr>
                <w:rFonts w:ascii="Times New Roman" w:eastAsia="Times New Roman" w:hAnsi="Times New Roman" w:cs="Times New Roman"/>
                <w:sz w:val="24"/>
                <w:szCs w:val="24"/>
                <w:lang w:val="lt-LT" w:eastAsia="lt-LT"/>
              </w:rPr>
              <w:t>M)</w:t>
            </w:r>
            <w:r w:rsidR="00874691">
              <w:rPr>
                <w:rFonts w:ascii="Times New Roman" w:eastAsia="Times New Roman" w:hAnsi="Times New Roman" w:cs="Times New Roman"/>
                <w:sz w:val="24"/>
                <w:szCs w:val="24"/>
                <w:lang w:val="lt-LT" w:eastAsia="lt-LT"/>
              </w:rPr>
              <w:t xml:space="preserve"> ir</w:t>
            </w:r>
            <w:r w:rsidRPr="4CFEA2BB">
              <w:rPr>
                <w:rFonts w:ascii="Times New Roman" w:eastAsia="Times New Roman" w:hAnsi="Times New Roman" w:cs="Times New Roman"/>
                <w:i/>
                <w:iCs/>
                <w:color w:val="00B050"/>
                <w:sz w:val="24"/>
                <w:szCs w:val="24"/>
                <w:lang w:val="lt-LT"/>
              </w:rPr>
              <w:t xml:space="preserve"> </w:t>
            </w:r>
            <w:r w:rsidRPr="4CFEA2BB">
              <w:rPr>
                <w:rFonts w:ascii="Times New Roman" w:eastAsia="Times New Roman" w:hAnsi="Times New Roman" w:cs="Times New Roman"/>
                <w:sz w:val="24"/>
                <w:szCs w:val="24"/>
                <w:lang w:val="lt-LT"/>
              </w:rPr>
              <w:t>maksimali</w:t>
            </w:r>
            <w:r w:rsidR="00331851">
              <w:rPr>
                <w:rFonts w:ascii="Times New Roman" w:eastAsia="Times New Roman" w:hAnsi="Times New Roman" w:cs="Times New Roman"/>
                <w:sz w:val="24"/>
                <w:szCs w:val="24"/>
                <w:lang w:val="lt-LT"/>
              </w:rPr>
              <w:t>o</w:t>
            </w:r>
            <w:r w:rsidR="00D17570">
              <w:rPr>
                <w:rFonts w:ascii="Times New Roman" w:eastAsia="Times New Roman" w:hAnsi="Times New Roman" w:cs="Times New Roman"/>
                <w:sz w:val="24"/>
                <w:szCs w:val="24"/>
                <w:lang w:val="lt-LT"/>
              </w:rPr>
              <w:t>s</w:t>
            </w:r>
            <w:r w:rsidR="00906128">
              <w:rPr>
                <w:rFonts w:ascii="Times New Roman" w:eastAsia="Times New Roman" w:hAnsi="Times New Roman" w:cs="Times New Roman"/>
                <w:sz w:val="24"/>
                <w:szCs w:val="24"/>
                <w:lang w:val="lt-LT"/>
              </w:rPr>
              <w:t xml:space="preserve"> lėšų sumos,</w:t>
            </w:r>
            <w:r w:rsidRPr="4CFEA2BB">
              <w:rPr>
                <w:rFonts w:ascii="Times New Roman" w:eastAsia="Times New Roman" w:hAnsi="Times New Roman" w:cs="Times New Roman"/>
                <w:sz w:val="24"/>
                <w:szCs w:val="24"/>
                <w:lang w:val="lt-LT"/>
              </w:rPr>
              <w:t xml:space="preserve"> </w:t>
            </w:r>
            <w:r w:rsidR="00DA4059" w:rsidRPr="2BD293CF">
              <w:rPr>
                <w:rFonts w:ascii="Times New Roman" w:eastAsia="Times New Roman" w:hAnsi="Times New Roman" w:cs="Times New Roman"/>
                <w:sz w:val="24"/>
                <w:szCs w:val="24"/>
                <w:lang w:val="lt-LT"/>
              </w:rPr>
              <w:t xml:space="preserve"> </w:t>
            </w:r>
            <w:r w:rsidR="00906128">
              <w:rPr>
                <w:rFonts w:ascii="Times New Roman" w:eastAsia="Times New Roman" w:hAnsi="Times New Roman" w:cs="Times New Roman"/>
                <w:sz w:val="24"/>
                <w:szCs w:val="24"/>
                <w:lang w:val="lt-LT"/>
              </w:rPr>
              <w:t xml:space="preserve">skirtos </w:t>
            </w:r>
            <w:r w:rsidR="00DA4059" w:rsidRPr="2BD293CF">
              <w:rPr>
                <w:rFonts w:ascii="Times New Roman" w:eastAsia="Times New Roman" w:hAnsi="Times New Roman" w:cs="Times New Roman"/>
                <w:sz w:val="24"/>
                <w:szCs w:val="24"/>
                <w:lang w:val="lt-LT"/>
              </w:rPr>
              <w:t>Pasiūlymo</w:t>
            </w:r>
            <w:r w:rsidR="00DA4059">
              <w:rPr>
                <w:rFonts w:ascii="Times New Roman" w:eastAsia="Times New Roman" w:hAnsi="Times New Roman" w:cs="Times New Roman"/>
                <w:sz w:val="24"/>
                <w:szCs w:val="24"/>
                <w:lang w:val="lt-LT"/>
              </w:rPr>
              <w:t xml:space="preserve"> 2</w:t>
            </w:r>
            <w:r w:rsidR="00DA4059" w:rsidRPr="2BD293CF">
              <w:rPr>
                <w:rFonts w:ascii="Times New Roman" w:eastAsia="Times New Roman" w:hAnsi="Times New Roman" w:cs="Times New Roman"/>
                <w:sz w:val="24"/>
                <w:szCs w:val="24"/>
                <w:lang w:val="lt-LT"/>
              </w:rPr>
              <w:t xml:space="preserve"> lentelėje 2.1 ir 2.2 papunkčiuose nurodyt</w:t>
            </w:r>
            <w:r w:rsidR="00AC784D">
              <w:rPr>
                <w:rFonts w:ascii="Times New Roman" w:eastAsia="Times New Roman" w:hAnsi="Times New Roman" w:cs="Times New Roman"/>
                <w:sz w:val="24"/>
                <w:szCs w:val="24"/>
                <w:lang w:val="lt-LT"/>
              </w:rPr>
              <w:t>oms paslaugoms</w:t>
            </w:r>
            <w:r w:rsidR="00906128">
              <w:rPr>
                <w:rFonts w:ascii="Times New Roman" w:eastAsia="Times New Roman" w:hAnsi="Times New Roman" w:cs="Times New Roman"/>
                <w:sz w:val="24"/>
                <w:szCs w:val="24"/>
                <w:lang w:val="lt-LT"/>
              </w:rPr>
              <w:t>,</w:t>
            </w:r>
            <w:r w:rsidR="00692173">
              <w:rPr>
                <w:rFonts w:ascii="Times New Roman" w:eastAsia="Times New Roman" w:hAnsi="Times New Roman" w:cs="Times New Roman"/>
                <w:sz w:val="24"/>
                <w:szCs w:val="24"/>
                <w:lang w:val="lt-LT"/>
              </w:rPr>
              <w:t xml:space="preserve"> </w:t>
            </w:r>
            <w:r w:rsidRPr="4CFEA2BB">
              <w:rPr>
                <w:rFonts w:ascii="Times New Roman" w:eastAsia="Times New Roman" w:hAnsi="Times New Roman" w:cs="Times New Roman"/>
                <w:sz w:val="24"/>
                <w:szCs w:val="24"/>
                <w:lang w:val="lt-LT"/>
              </w:rPr>
              <w:t>sumai (be PVM) pirkimo dokumentuose ir Sutartyje nurodytų Paslaugų įsigijimui.</w:t>
            </w:r>
          </w:p>
          <w:p w14:paraId="03753935" w14:textId="3C0944BB" w:rsidR="00A801FB" w:rsidRPr="003F2EB6" w:rsidRDefault="54CED72D" w:rsidP="3E8B5151">
            <w:pPr>
              <w:spacing w:after="0" w:line="240" w:lineRule="auto"/>
              <w:jc w:val="both"/>
              <w:rPr>
                <w:rFonts w:ascii="Times New Roman" w:eastAsia="Times New Roman" w:hAnsi="Times New Roman" w:cs="Times New Roman"/>
                <w:sz w:val="24"/>
                <w:szCs w:val="24"/>
                <w:lang w:val="lt-LT"/>
              </w:rPr>
            </w:pPr>
            <w:r w:rsidRPr="3E8B5151">
              <w:rPr>
                <w:rFonts w:ascii="Times New Roman" w:eastAsia="Times New Roman" w:hAnsi="Times New Roman" w:cs="Times New Roman"/>
                <w:sz w:val="24"/>
                <w:szCs w:val="24"/>
                <w:lang w:val="lt-LT"/>
              </w:rPr>
              <w:t xml:space="preserve"> </w:t>
            </w:r>
          </w:p>
          <w:p w14:paraId="5F3CC8F7" w14:textId="4C0DD81F" w:rsidR="00A801FB" w:rsidRPr="003F2EB6" w:rsidRDefault="54CED72D" w:rsidP="3E8B5151">
            <w:pPr>
              <w:spacing w:after="0" w:line="240" w:lineRule="auto"/>
              <w:jc w:val="both"/>
              <w:rPr>
                <w:rFonts w:ascii="Times New Roman" w:eastAsia="Times New Roman" w:hAnsi="Times New Roman" w:cs="Times New Roman"/>
                <w:sz w:val="24"/>
                <w:szCs w:val="24"/>
                <w:lang w:val="lt-LT"/>
              </w:rPr>
            </w:pPr>
            <w:r w:rsidRPr="3E8B5151">
              <w:rPr>
                <w:rFonts w:ascii="Times New Roman" w:eastAsia="Times New Roman" w:hAnsi="Times New Roman" w:cs="Times New Roman"/>
                <w:sz w:val="24"/>
                <w:szCs w:val="24"/>
                <w:lang w:val="lt-LT"/>
              </w:rPr>
              <w:t xml:space="preserve">Sutarties kaina yra </w:t>
            </w:r>
            <w:r w:rsidRPr="3E8B5151">
              <w:rPr>
                <w:rFonts w:ascii="Times New Roman" w:eastAsia="Times New Roman" w:hAnsi="Times New Roman" w:cs="Times New Roman"/>
                <w:i/>
                <w:iCs/>
                <w:color w:val="00B050"/>
                <w:sz w:val="24"/>
                <w:szCs w:val="24"/>
                <w:lang w:val="lt-LT"/>
              </w:rPr>
              <w:t>(nurodyti sumą skaičiais)</w:t>
            </w:r>
            <w:r w:rsidRPr="3E8B5151">
              <w:rPr>
                <w:rFonts w:ascii="Times New Roman" w:eastAsia="Times New Roman" w:hAnsi="Times New Roman" w:cs="Times New Roman"/>
                <w:sz w:val="24"/>
                <w:szCs w:val="24"/>
                <w:lang w:val="lt-LT"/>
              </w:rPr>
              <w:t xml:space="preserve"> Eur, </w:t>
            </w:r>
            <w:r w:rsidRPr="3E8B5151">
              <w:rPr>
                <w:rFonts w:ascii="Times New Roman" w:eastAsia="Times New Roman" w:hAnsi="Times New Roman" w:cs="Times New Roman"/>
                <w:i/>
                <w:iCs/>
                <w:color w:val="00B050"/>
                <w:sz w:val="24"/>
                <w:szCs w:val="24"/>
                <w:lang w:val="lt-LT"/>
              </w:rPr>
              <w:t>(nurodyti sumą žodžiais)</w:t>
            </w:r>
            <w:r w:rsidRPr="3E8B5151">
              <w:rPr>
                <w:rFonts w:ascii="Times New Roman" w:eastAsia="Times New Roman" w:hAnsi="Times New Roman" w:cs="Times New Roman"/>
                <w:color w:val="00B050"/>
                <w:sz w:val="24"/>
                <w:szCs w:val="24"/>
                <w:lang w:val="lt-LT"/>
              </w:rPr>
              <w:t xml:space="preserve"> </w:t>
            </w:r>
            <w:r w:rsidRPr="3E8B5151">
              <w:rPr>
                <w:rFonts w:ascii="Times New Roman" w:eastAsia="Times New Roman" w:hAnsi="Times New Roman" w:cs="Times New Roman"/>
                <w:sz w:val="24"/>
                <w:szCs w:val="24"/>
                <w:lang w:val="lt-LT"/>
              </w:rPr>
              <w:t>Eur su PVM.</w:t>
            </w:r>
          </w:p>
          <w:p w14:paraId="546CD6F4" w14:textId="66F2477D" w:rsidR="00A801FB" w:rsidRPr="003F2EB6" w:rsidRDefault="54CED72D" w:rsidP="3E8B5151">
            <w:pPr>
              <w:spacing w:after="0" w:line="240" w:lineRule="auto"/>
              <w:jc w:val="both"/>
              <w:rPr>
                <w:rFonts w:ascii="Times New Roman" w:eastAsia="Times New Roman" w:hAnsi="Times New Roman" w:cs="Times New Roman"/>
                <w:sz w:val="24"/>
                <w:szCs w:val="24"/>
                <w:lang w:val="lt-LT"/>
              </w:rPr>
            </w:pPr>
            <w:r w:rsidRPr="3E8B5151">
              <w:rPr>
                <w:rFonts w:ascii="Times New Roman" w:eastAsia="Times New Roman" w:hAnsi="Times New Roman" w:cs="Times New Roman"/>
                <w:sz w:val="24"/>
                <w:szCs w:val="24"/>
                <w:lang w:val="lt-LT"/>
              </w:rPr>
              <w:t xml:space="preserve"> </w:t>
            </w:r>
          </w:p>
          <w:p w14:paraId="32D430B8" w14:textId="1789E149" w:rsidR="00A801FB" w:rsidRPr="003F2EB6" w:rsidRDefault="54061821" w:rsidP="3E8B5151">
            <w:pPr>
              <w:spacing w:after="0" w:line="240" w:lineRule="auto"/>
              <w:jc w:val="both"/>
              <w:rPr>
                <w:rFonts w:ascii="Times New Roman" w:eastAsia="Times New Roman" w:hAnsi="Times New Roman" w:cs="Times New Roman"/>
                <w:sz w:val="24"/>
                <w:szCs w:val="24"/>
                <w:lang w:val="lt-LT"/>
              </w:rPr>
            </w:pPr>
            <w:r w:rsidRPr="2BD293CF">
              <w:rPr>
                <w:rFonts w:ascii="Times New Roman" w:eastAsia="Times New Roman" w:hAnsi="Times New Roman" w:cs="Times New Roman"/>
                <w:sz w:val="24"/>
                <w:szCs w:val="24"/>
                <w:lang w:val="lt-LT"/>
              </w:rPr>
              <w:t>Sutarties kainą sudaro: fiksuota kaina</w:t>
            </w:r>
            <w:r w:rsidR="3A11B5C7" w:rsidRPr="2BD293CF">
              <w:rPr>
                <w:rFonts w:ascii="Times New Roman" w:eastAsia="Times New Roman" w:hAnsi="Times New Roman" w:cs="Times New Roman"/>
                <w:sz w:val="24"/>
                <w:szCs w:val="24"/>
                <w:lang w:val="lt-LT"/>
              </w:rPr>
              <w:t xml:space="preserve"> už</w:t>
            </w:r>
            <w:r w:rsidRPr="2BD293CF">
              <w:rPr>
                <w:rFonts w:ascii="Times New Roman" w:eastAsia="Times New Roman" w:hAnsi="Times New Roman" w:cs="Times New Roman"/>
                <w:sz w:val="24"/>
                <w:szCs w:val="24"/>
                <w:lang w:val="lt-LT"/>
              </w:rPr>
              <w:t xml:space="preserve"> Pasiūlymo </w:t>
            </w:r>
            <w:r w:rsidR="004865C9">
              <w:rPr>
                <w:rFonts w:ascii="Times New Roman" w:eastAsia="Times New Roman" w:hAnsi="Times New Roman" w:cs="Times New Roman"/>
                <w:sz w:val="24"/>
                <w:szCs w:val="24"/>
                <w:lang w:val="lt-LT"/>
              </w:rPr>
              <w:t xml:space="preserve">1 </w:t>
            </w:r>
            <w:r w:rsidRPr="2BD293CF">
              <w:rPr>
                <w:rFonts w:ascii="Times New Roman" w:eastAsia="Times New Roman" w:hAnsi="Times New Roman" w:cs="Times New Roman"/>
                <w:sz w:val="24"/>
                <w:szCs w:val="24"/>
                <w:lang w:val="lt-LT"/>
              </w:rPr>
              <w:t>lentelėje 1.1</w:t>
            </w:r>
            <w:r w:rsidR="00922723" w:rsidRPr="2BD293CF">
              <w:rPr>
                <w:rFonts w:ascii="Times New Roman" w:eastAsia="Times New Roman" w:hAnsi="Times New Roman" w:cs="Times New Roman"/>
                <w:sz w:val="24"/>
                <w:szCs w:val="24"/>
                <w:lang w:val="lt-LT"/>
              </w:rPr>
              <w:t>, 1.2</w:t>
            </w:r>
            <w:r w:rsidRPr="2BD293CF">
              <w:rPr>
                <w:rFonts w:ascii="Times New Roman" w:eastAsia="Times New Roman" w:hAnsi="Times New Roman" w:cs="Times New Roman"/>
                <w:sz w:val="24"/>
                <w:szCs w:val="24"/>
                <w:lang w:val="lt-LT"/>
              </w:rPr>
              <w:t xml:space="preserve"> ir 1.3 papunkčiuose</w:t>
            </w:r>
            <w:r w:rsidR="1F56C0C8" w:rsidRPr="2BD293CF">
              <w:rPr>
                <w:rFonts w:ascii="Times New Roman" w:eastAsia="Times New Roman" w:hAnsi="Times New Roman" w:cs="Times New Roman"/>
                <w:sz w:val="24"/>
                <w:szCs w:val="24"/>
                <w:lang w:val="lt-LT"/>
              </w:rPr>
              <w:t xml:space="preserve"> nurodytas paslaugas</w:t>
            </w:r>
            <w:r w:rsidRPr="2BD293CF">
              <w:rPr>
                <w:rFonts w:ascii="Times New Roman" w:eastAsia="Times New Roman" w:hAnsi="Times New Roman" w:cs="Times New Roman"/>
                <w:sz w:val="24"/>
                <w:szCs w:val="24"/>
                <w:lang w:val="lt-LT"/>
              </w:rPr>
              <w:t xml:space="preserve"> ir fiksuotas įkainis </w:t>
            </w:r>
            <w:r w:rsidR="318B5242" w:rsidRPr="2BD293CF">
              <w:rPr>
                <w:rFonts w:ascii="Times New Roman" w:eastAsia="Times New Roman" w:hAnsi="Times New Roman" w:cs="Times New Roman"/>
                <w:sz w:val="24"/>
                <w:szCs w:val="24"/>
                <w:lang w:val="lt-LT"/>
              </w:rPr>
              <w:t xml:space="preserve"> </w:t>
            </w:r>
            <w:r w:rsidR="068D9FD9" w:rsidRPr="2BD293CF">
              <w:rPr>
                <w:rFonts w:ascii="Times New Roman" w:eastAsia="Times New Roman" w:hAnsi="Times New Roman" w:cs="Times New Roman"/>
                <w:sz w:val="24"/>
                <w:szCs w:val="24"/>
                <w:lang w:val="lt-LT"/>
              </w:rPr>
              <w:t>už</w:t>
            </w:r>
            <w:r w:rsidRPr="2BD293CF">
              <w:rPr>
                <w:rFonts w:ascii="Times New Roman" w:eastAsia="Times New Roman" w:hAnsi="Times New Roman" w:cs="Times New Roman"/>
                <w:sz w:val="24"/>
                <w:szCs w:val="24"/>
                <w:lang w:val="lt-LT"/>
              </w:rPr>
              <w:t xml:space="preserve"> Pasiūlymo</w:t>
            </w:r>
            <w:r w:rsidR="004865C9">
              <w:rPr>
                <w:rFonts w:ascii="Times New Roman" w:eastAsia="Times New Roman" w:hAnsi="Times New Roman" w:cs="Times New Roman"/>
                <w:sz w:val="24"/>
                <w:szCs w:val="24"/>
                <w:lang w:val="lt-LT"/>
              </w:rPr>
              <w:t xml:space="preserve"> 2</w:t>
            </w:r>
            <w:r w:rsidRPr="2BD293CF">
              <w:rPr>
                <w:rFonts w:ascii="Times New Roman" w:eastAsia="Times New Roman" w:hAnsi="Times New Roman" w:cs="Times New Roman"/>
                <w:sz w:val="24"/>
                <w:szCs w:val="24"/>
                <w:lang w:val="lt-LT"/>
              </w:rPr>
              <w:t xml:space="preserve"> lentelėje  2.1 </w:t>
            </w:r>
            <w:r w:rsidR="55C574A1" w:rsidRPr="2BD293CF">
              <w:rPr>
                <w:rFonts w:ascii="Times New Roman" w:eastAsia="Times New Roman" w:hAnsi="Times New Roman" w:cs="Times New Roman"/>
                <w:sz w:val="24"/>
                <w:szCs w:val="24"/>
                <w:lang w:val="lt-LT"/>
              </w:rPr>
              <w:t xml:space="preserve">ir 2.2 </w:t>
            </w:r>
            <w:r w:rsidRPr="2BD293CF">
              <w:rPr>
                <w:rFonts w:ascii="Times New Roman" w:eastAsia="Times New Roman" w:hAnsi="Times New Roman" w:cs="Times New Roman"/>
                <w:sz w:val="24"/>
                <w:szCs w:val="24"/>
                <w:lang w:val="lt-LT"/>
              </w:rPr>
              <w:t>papunk</w:t>
            </w:r>
            <w:r w:rsidR="264B5B6C" w:rsidRPr="2BD293CF">
              <w:rPr>
                <w:rFonts w:ascii="Times New Roman" w:eastAsia="Times New Roman" w:hAnsi="Times New Roman" w:cs="Times New Roman"/>
                <w:sz w:val="24"/>
                <w:szCs w:val="24"/>
                <w:lang w:val="lt-LT"/>
              </w:rPr>
              <w:t>čiuose</w:t>
            </w:r>
            <w:r w:rsidR="608B16B7" w:rsidRPr="2BD293CF">
              <w:rPr>
                <w:rFonts w:ascii="Times New Roman" w:eastAsia="Times New Roman" w:hAnsi="Times New Roman" w:cs="Times New Roman"/>
                <w:sz w:val="24"/>
                <w:szCs w:val="24"/>
                <w:lang w:val="lt-LT"/>
              </w:rPr>
              <w:t xml:space="preserve"> nurodytas paslaugas</w:t>
            </w:r>
            <w:r w:rsidRPr="2BD293CF">
              <w:rPr>
                <w:rFonts w:ascii="Times New Roman" w:eastAsia="Times New Roman" w:hAnsi="Times New Roman" w:cs="Times New Roman"/>
                <w:sz w:val="24"/>
                <w:szCs w:val="24"/>
                <w:lang w:val="lt-LT"/>
              </w:rPr>
              <w:t>.</w:t>
            </w:r>
          </w:p>
        </w:tc>
        <w:tc>
          <w:tcPr>
            <w:tcW w:w="1843" w:type="dxa"/>
          </w:tcPr>
          <w:p w14:paraId="115DE3CE" w14:textId="33325096" w:rsidR="00D82CDA" w:rsidRPr="00B50D6C" w:rsidRDefault="009C655A" w:rsidP="002C1EF4">
            <w:pPr>
              <w:spacing w:after="0" w:line="240" w:lineRule="auto"/>
              <w:rPr>
                <w:rFonts w:ascii="Times New Roman" w:hAnsi="Times New Roman" w:cs="Times New Roman"/>
                <w:sz w:val="24"/>
                <w:szCs w:val="24"/>
                <w:lang w:val="lt-LT"/>
              </w:rPr>
            </w:pPr>
            <w:r w:rsidRPr="009C655A">
              <w:rPr>
                <w:rFonts w:ascii="Times New Roman" w:hAnsi="Times New Roman" w:cs="Times New Roman"/>
                <w:sz w:val="24"/>
                <w:szCs w:val="24"/>
                <w:lang w:val="lt-LT"/>
              </w:rPr>
              <w:t>6.1., 6.2.</w:t>
            </w:r>
          </w:p>
        </w:tc>
      </w:tr>
      <w:tr w:rsidR="00045E72" w:rsidRPr="00B50D6C" w14:paraId="5783705D" w14:textId="77777777" w:rsidTr="2BD293CF">
        <w:trPr>
          <w:trHeight w:val="300"/>
        </w:trPr>
        <w:tc>
          <w:tcPr>
            <w:tcW w:w="3225" w:type="dxa"/>
          </w:tcPr>
          <w:p w14:paraId="678D9D2A" w14:textId="3A492578" w:rsidR="00764E2A" w:rsidRPr="00B50D6C" w:rsidRDefault="00764E2A" w:rsidP="002C1EF4">
            <w:pPr>
              <w:pStyle w:val="ListParagraph"/>
              <w:ind w:left="0"/>
              <w:jc w:val="both"/>
              <w:rPr>
                <w:rFonts w:eastAsia="Calibri"/>
                <w:b/>
                <w:bCs/>
              </w:rPr>
            </w:pPr>
            <w:r w:rsidRPr="00B50D6C">
              <w:rPr>
                <w:rFonts w:eastAsia="Arial Unicode MS"/>
                <w:b/>
                <w:bCs/>
                <w:color w:val="000000"/>
                <w:bdr w:val="nil"/>
              </w:rPr>
              <w:t>3</w:t>
            </w:r>
            <w:r w:rsidRPr="00ED392E">
              <w:rPr>
                <w:rFonts w:eastAsia="Arial Unicode MS"/>
                <w:b/>
                <w:bCs/>
                <w:color w:val="000000"/>
                <w:bdr w:val="nil"/>
              </w:rPr>
              <w:t>.</w:t>
            </w:r>
            <w:r w:rsidR="00D40B0D">
              <w:rPr>
                <w:rFonts w:eastAsia="Arial Unicode MS"/>
                <w:b/>
                <w:bCs/>
                <w:color w:val="000000"/>
                <w:bdr w:val="nil"/>
              </w:rPr>
              <w:t>3</w:t>
            </w:r>
            <w:r w:rsidRPr="00ED392E">
              <w:rPr>
                <w:rFonts w:eastAsia="Arial Unicode MS"/>
                <w:b/>
                <w:bCs/>
                <w:color w:val="000000"/>
                <w:bdr w:val="nil"/>
              </w:rPr>
              <w:t>. Sutarties kainos/ įkainių perskaičiavimas</w:t>
            </w:r>
            <w:r w:rsidRPr="00B50D6C">
              <w:rPr>
                <w:rFonts w:eastAsia="Arial Unicode MS"/>
                <w:b/>
                <w:bCs/>
                <w:color w:val="000000"/>
                <w:bdr w:val="nil"/>
              </w:rPr>
              <w:t xml:space="preserve"> </w:t>
            </w:r>
          </w:p>
          <w:p w14:paraId="5C1B1F6D" w14:textId="77777777" w:rsidR="00045E72" w:rsidRPr="00B50D6C" w:rsidRDefault="00045E72" w:rsidP="002C1EF4">
            <w:pPr>
              <w:spacing w:after="0" w:line="240" w:lineRule="auto"/>
              <w:rPr>
                <w:rFonts w:ascii="Times New Roman" w:eastAsia="Arial Unicode MS" w:hAnsi="Times New Roman" w:cs="Times New Roman"/>
                <w:b/>
                <w:color w:val="000000"/>
                <w:sz w:val="24"/>
                <w:szCs w:val="24"/>
                <w:bdr w:val="nil"/>
                <w:lang w:val="lt-LT" w:eastAsia="lt-LT"/>
              </w:rPr>
            </w:pPr>
          </w:p>
        </w:tc>
        <w:tc>
          <w:tcPr>
            <w:tcW w:w="4430" w:type="dxa"/>
            <w:gridSpan w:val="2"/>
          </w:tcPr>
          <w:p w14:paraId="2ABF0121" w14:textId="77777777" w:rsidR="00561CB8" w:rsidRPr="00EA3282" w:rsidRDefault="00561CB8" w:rsidP="00561CB8">
            <w:pPr>
              <w:spacing w:after="0" w:line="240" w:lineRule="auto"/>
              <w:jc w:val="both"/>
              <w:rPr>
                <w:rFonts w:ascii="Times New Roman" w:eastAsia="Times New Roman" w:hAnsi="Times New Roman" w:cs="Times New Roman"/>
                <w:sz w:val="24"/>
                <w:szCs w:val="24"/>
                <w:lang w:val="lt-LT"/>
              </w:rPr>
            </w:pPr>
            <w:r w:rsidRPr="00EA3282">
              <w:rPr>
                <w:rFonts w:ascii="Times New Roman" w:eastAsia="Times New Roman" w:hAnsi="Times New Roman" w:cs="Times New Roman"/>
                <w:sz w:val="24"/>
                <w:szCs w:val="24"/>
                <w:lang w:val="lt-LT"/>
              </w:rPr>
              <w:t>Sutarties įkainiai bus perskaičiuojami:</w:t>
            </w:r>
          </w:p>
          <w:p w14:paraId="66354D4D" w14:textId="77777777" w:rsidR="00561CB8" w:rsidRPr="00EA3282" w:rsidRDefault="00561CB8" w:rsidP="00561CB8">
            <w:pPr>
              <w:spacing w:after="0" w:line="240" w:lineRule="auto"/>
              <w:jc w:val="both"/>
              <w:rPr>
                <w:rFonts w:ascii="Times New Roman" w:eastAsia="Times New Roman" w:hAnsi="Times New Roman" w:cs="Times New Roman"/>
                <w:sz w:val="24"/>
                <w:szCs w:val="24"/>
                <w:lang w:val="lt-LT"/>
              </w:rPr>
            </w:pPr>
            <w:r w:rsidRPr="00EA3282">
              <w:rPr>
                <w:rFonts w:ascii="Times New Roman" w:eastAsia="Times New Roman" w:hAnsi="Times New Roman" w:cs="Times New Roman"/>
                <w:sz w:val="24"/>
                <w:szCs w:val="24"/>
                <w:lang w:val="lt-LT"/>
              </w:rPr>
              <w:t>- dėl PVM tarifo pasikeitimo.</w:t>
            </w:r>
          </w:p>
          <w:p w14:paraId="25E361C2" w14:textId="77777777" w:rsidR="00561CB8" w:rsidRPr="00BF35A4" w:rsidRDefault="00561CB8" w:rsidP="00561CB8">
            <w:pPr>
              <w:spacing w:after="0" w:line="240" w:lineRule="auto"/>
              <w:jc w:val="both"/>
              <w:rPr>
                <w:rFonts w:ascii="Times New Roman" w:eastAsia="Times New Roman" w:hAnsi="Times New Roman" w:cs="Times New Roman"/>
                <w:i/>
                <w:iCs/>
                <w:color w:val="FF0000"/>
                <w:sz w:val="24"/>
                <w:szCs w:val="24"/>
                <w:u w:val="single"/>
                <w:lang w:val="lt-LT"/>
              </w:rPr>
            </w:pPr>
          </w:p>
          <w:p w14:paraId="1F2A20B3" w14:textId="77777777" w:rsidR="00561CB8" w:rsidRPr="00E70C52" w:rsidRDefault="00561CB8" w:rsidP="00561CB8">
            <w:pPr>
              <w:spacing w:after="0" w:line="240" w:lineRule="auto"/>
              <w:jc w:val="both"/>
              <w:rPr>
                <w:rFonts w:ascii="Times New Roman" w:eastAsia="Times New Roman" w:hAnsi="Times New Roman" w:cs="Times New Roman"/>
                <w:i/>
                <w:iCs/>
                <w:sz w:val="24"/>
                <w:szCs w:val="24"/>
                <w:lang w:val="lt-LT"/>
              </w:rPr>
            </w:pPr>
            <w:r w:rsidRPr="00E70C52">
              <w:rPr>
                <w:rFonts w:ascii="Times New Roman" w:eastAsia="Times New Roman" w:hAnsi="Times New Roman" w:cs="Times New Roman"/>
                <w:i/>
                <w:iCs/>
                <w:sz w:val="24"/>
                <w:szCs w:val="24"/>
                <w:lang w:val="lt-LT"/>
              </w:rPr>
              <w:t>3.3.1. Sutarties kainos / įkainių peržiūra dėl PVM tarifo pasikeitimo:</w:t>
            </w:r>
          </w:p>
          <w:p w14:paraId="2E3548F9" w14:textId="77777777" w:rsidR="00561CB8" w:rsidRPr="00BF35A4" w:rsidRDefault="00561CB8" w:rsidP="00561CB8">
            <w:pPr>
              <w:spacing w:after="0" w:line="240" w:lineRule="auto"/>
              <w:jc w:val="both"/>
              <w:rPr>
                <w:rFonts w:ascii="Times New Roman" w:eastAsia="Times New Roman" w:hAnsi="Times New Roman" w:cs="Times New Roman"/>
                <w:i/>
                <w:iCs/>
                <w:color w:val="FF0000"/>
                <w:sz w:val="24"/>
                <w:szCs w:val="24"/>
                <w:u w:val="single"/>
                <w:lang w:val="lt-LT"/>
              </w:rPr>
            </w:pPr>
          </w:p>
          <w:p w14:paraId="4D3D390B" w14:textId="77777777" w:rsidR="00561CB8" w:rsidRPr="00BF35A4" w:rsidRDefault="00561CB8" w:rsidP="00561CB8">
            <w:pPr>
              <w:spacing w:after="0" w:line="240" w:lineRule="auto"/>
              <w:jc w:val="both"/>
              <w:rPr>
                <w:rFonts w:ascii="Times New Roman" w:eastAsia="Times New Roman" w:hAnsi="Times New Roman" w:cs="Times New Roman"/>
                <w:color w:val="000000" w:themeColor="text1"/>
                <w:sz w:val="24"/>
                <w:szCs w:val="24"/>
                <w:lang w:val="lt-LT"/>
              </w:rPr>
            </w:pPr>
            <w:r w:rsidRPr="00BF35A4">
              <w:rPr>
                <w:rFonts w:ascii="Times New Roman" w:eastAsia="Times New Roman" w:hAnsi="Times New Roman" w:cs="Times New Roman"/>
                <w:color w:val="000000" w:themeColor="text1"/>
                <w:sz w:val="24"/>
                <w:szCs w:val="24"/>
                <w:lang w:val="lt-LT"/>
              </w:rPr>
              <w:t>Jeigu Sutarties vykdymo metu pasikeičia PVM mokėjimą reglamentuojantys teisės aktai, darantys tiesioginę įtaką Tiekėjo teikiamų Paslaugų Sutartyje nurodytai kainai/</w:t>
            </w:r>
            <w:r>
              <w:rPr>
                <w:rFonts w:ascii="Times New Roman" w:eastAsia="Times New Roman" w:hAnsi="Times New Roman" w:cs="Times New Roman"/>
                <w:color w:val="000000" w:themeColor="text1"/>
                <w:sz w:val="24"/>
                <w:szCs w:val="24"/>
                <w:lang w:val="lt-LT"/>
              </w:rPr>
              <w:t xml:space="preserve"> </w:t>
            </w:r>
            <w:r w:rsidRPr="00BF35A4">
              <w:rPr>
                <w:rFonts w:ascii="Times New Roman" w:eastAsia="Times New Roman" w:hAnsi="Times New Roman" w:cs="Times New Roman"/>
                <w:color w:val="000000" w:themeColor="text1"/>
                <w:sz w:val="24"/>
                <w:szCs w:val="24"/>
                <w:lang w:val="lt-LT"/>
              </w:rPr>
              <w:t xml:space="preserve">įkainiams, Sutarties kaina/ įkainiai perskaičiuojami nekeičiant Paslaugų kainos/ įkainio be PVM. </w:t>
            </w:r>
          </w:p>
          <w:p w14:paraId="40C24ADD" w14:textId="77777777" w:rsidR="00561CB8" w:rsidRPr="00BF35A4" w:rsidRDefault="00561CB8" w:rsidP="00561CB8">
            <w:pPr>
              <w:spacing w:after="0" w:line="240" w:lineRule="auto"/>
              <w:jc w:val="both"/>
              <w:rPr>
                <w:rFonts w:ascii="Times New Roman" w:eastAsia="Times New Roman" w:hAnsi="Times New Roman" w:cs="Times New Roman"/>
                <w:color w:val="FF0000"/>
                <w:sz w:val="24"/>
                <w:szCs w:val="24"/>
                <w:lang w:val="lt-LT"/>
              </w:rPr>
            </w:pPr>
          </w:p>
          <w:p w14:paraId="78BEE164" w14:textId="77777777" w:rsidR="00561CB8" w:rsidRPr="004E6CA9" w:rsidRDefault="00561CB8" w:rsidP="00561CB8">
            <w:pPr>
              <w:spacing w:after="0" w:line="240" w:lineRule="auto"/>
              <w:jc w:val="both"/>
              <w:rPr>
                <w:rFonts w:ascii="Times New Roman" w:eastAsia="Times New Roman" w:hAnsi="Times New Roman" w:cs="Times New Roman"/>
                <w:sz w:val="24"/>
                <w:szCs w:val="24"/>
                <w:lang w:val="lt-LT"/>
              </w:rPr>
            </w:pPr>
            <w:r w:rsidRPr="004E6CA9">
              <w:rPr>
                <w:rFonts w:ascii="Times New Roman" w:eastAsia="Times New Roman" w:hAnsi="Times New Roman" w:cs="Times New Roman"/>
                <w:sz w:val="24"/>
                <w:szCs w:val="24"/>
                <w:lang w:val="lt-LT"/>
              </w:rPr>
              <w:t>Perskaičiuota Sutarties kaina/ Paslaugų įkainiai įforminami Susitarimu ir turi būti taikomi nuo naujo PVM įvedimo datos (nepriklausomai nuo to, kada pasirašytas Susitarimas).</w:t>
            </w:r>
          </w:p>
          <w:p w14:paraId="4DD9A2C0" w14:textId="77777777" w:rsidR="00561CB8" w:rsidRPr="00BF35A4" w:rsidRDefault="00561CB8" w:rsidP="00561CB8">
            <w:pPr>
              <w:spacing w:after="0" w:line="240" w:lineRule="auto"/>
              <w:jc w:val="both"/>
              <w:rPr>
                <w:rFonts w:ascii="Times New Roman" w:eastAsia="Times New Roman" w:hAnsi="Times New Roman" w:cs="Times New Roman"/>
                <w:i/>
                <w:iCs/>
                <w:color w:val="FF0000"/>
                <w:sz w:val="24"/>
                <w:szCs w:val="24"/>
                <w:u w:val="single"/>
                <w:lang w:val="lt-LT"/>
              </w:rPr>
            </w:pPr>
          </w:p>
          <w:p w14:paraId="31458F78" w14:textId="77777777" w:rsidR="00561CB8" w:rsidRPr="00024BA3" w:rsidRDefault="00561CB8" w:rsidP="00561CB8">
            <w:pPr>
              <w:spacing w:after="0" w:line="240" w:lineRule="auto"/>
              <w:jc w:val="both"/>
              <w:rPr>
                <w:rFonts w:ascii="Times New Roman" w:eastAsia="Times New Roman" w:hAnsi="Times New Roman" w:cs="Times New Roman"/>
                <w:i/>
                <w:iCs/>
                <w:sz w:val="24"/>
                <w:szCs w:val="24"/>
                <w:lang w:val="lt-LT"/>
              </w:rPr>
            </w:pPr>
            <w:r w:rsidRPr="00024BA3">
              <w:rPr>
                <w:rFonts w:ascii="Times New Roman" w:eastAsia="Times New Roman" w:hAnsi="Times New Roman" w:cs="Times New Roman"/>
                <w:i/>
                <w:iCs/>
                <w:sz w:val="24"/>
                <w:szCs w:val="24"/>
                <w:lang w:val="lt-LT"/>
              </w:rPr>
              <w:lastRenderedPageBreak/>
              <w:t>3.3.2. Sutarties kainos/ įkainių peržiūra dėl kitų mokesčių, lemiančių Paslaugų kainos pokytį, pasikeitimo</w:t>
            </w:r>
          </w:p>
          <w:p w14:paraId="549DC1C3" w14:textId="77777777" w:rsidR="00561CB8" w:rsidRPr="00BF35A4" w:rsidRDefault="00561CB8" w:rsidP="00561CB8">
            <w:pPr>
              <w:spacing w:after="0" w:line="240" w:lineRule="auto"/>
              <w:jc w:val="both"/>
              <w:rPr>
                <w:rFonts w:ascii="Times New Roman" w:eastAsia="Times New Roman" w:hAnsi="Times New Roman" w:cs="Times New Roman"/>
                <w:i/>
                <w:iCs/>
                <w:color w:val="FF0000"/>
                <w:sz w:val="24"/>
                <w:szCs w:val="24"/>
                <w:u w:val="single"/>
                <w:lang w:val="lt-LT"/>
              </w:rPr>
            </w:pPr>
          </w:p>
          <w:p w14:paraId="431F4782" w14:textId="77777777" w:rsidR="00561CB8" w:rsidRPr="003C472D" w:rsidRDefault="00561CB8" w:rsidP="00561CB8">
            <w:pPr>
              <w:spacing w:after="0" w:line="240" w:lineRule="auto"/>
              <w:rPr>
                <w:rFonts w:ascii="Times New Roman" w:eastAsia="Times New Roman" w:hAnsi="Times New Roman" w:cs="Times New Roman"/>
                <w:kern w:val="2"/>
                <w:sz w:val="24"/>
                <w:szCs w:val="24"/>
                <w:lang w:val="lt-LT"/>
              </w:rPr>
            </w:pPr>
            <w:r w:rsidRPr="003C472D">
              <w:rPr>
                <w:rFonts w:ascii="Times New Roman" w:eastAsia="Times New Roman" w:hAnsi="Times New Roman" w:cs="Times New Roman"/>
                <w:kern w:val="2"/>
                <w:sz w:val="24"/>
                <w:szCs w:val="24"/>
                <w:lang w:val="lt-LT"/>
              </w:rPr>
              <w:t>Netaikoma</w:t>
            </w:r>
          </w:p>
          <w:p w14:paraId="22070EC2" w14:textId="77777777" w:rsidR="00561CB8" w:rsidRDefault="00561CB8" w:rsidP="00561CB8">
            <w:pPr>
              <w:spacing w:after="0" w:line="240" w:lineRule="auto"/>
              <w:jc w:val="both"/>
              <w:rPr>
                <w:rFonts w:ascii="Times New Roman" w:eastAsia="Times New Roman" w:hAnsi="Times New Roman" w:cs="Times New Roman"/>
                <w:i/>
                <w:iCs/>
                <w:color w:val="FF0000"/>
                <w:sz w:val="24"/>
                <w:szCs w:val="24"/>
                <w:highlight w:val="lightGray"/>
                <w:u w:val="single"/>
                <w:lang w:val="lt-LT"/>
              </w:rPr>
            </w:pPr>
          </w:p>
          <w:p w14:paraId="03CDFBBA" w14:textId="77777777" w:rsidR="00561CB8" w:rsidRDefault="00561CB8" w:rsidP="00561CB8">
            <w:pPr>
              <w:spacing w:after="0" w:line="240" w:lineRule="auto"/>
              <w:jc w:val="both"/>
              <w:rPr>
                <w:rFonts w:ascii="Times New Roman" w:eastAsia="Times New Roman" w:hAnsi="Times New Roman" w:cs="Times New Roman"/>
                <w:i/>
                <w:iCs/>
                <w:sz w:val="24"/>
                <w:szCs w:val="24"/>
                <w:lang w:val="lt-LT"/>
              </w:rPr>
            </w:pPr>
            <w:r w:rsidRPr="00024BA3">
              <w:rPr>
                <w:rFonts w:ascii="Times New Roman" w:eastAsia="Times New Roman" w:hAnsi="Times New Roman" w:cs="Times New Roman"/>
                <w:i/>
                <w:iCs/>
                <w:sz w:val="24"/>
                <w:szCs w:val="24"/>
                <w:lang w:val="lt-LT"/>
              </w:rPr>
              <w:t>3.3.3. Sutarties kainos/ įkainių peržiūra dėl kainų lygio pokyčio</w:t>
            </w:r>
          </w:p>
          <w:p w14:paraId="75071A03" w14:textId="77777777" w:rsidR="00FE5D9A" w:rsidRDefault="00FE5D9A" w:rsidP="00561CB8">
            <w:pPr>
              <w:spacing w:after="0" w:line="240" w:lineRule="auto"/>
              <w:jc w:val="both"/>
              <w:rPr>
                <w:rFonts w:ascii="Times New Roman" w:eastAsia="Times New Roman" w:hAnsi="Times New Roman" w:cs="Times New Roman"/>
                <w:i/>
                <w:iCs/>
                <w:sz w:val="24"/>
                <w:szCs w:val="24"/>
                <w:lang w:val="lt-LT"/>
              </w:rPr>
            </w:pPr>
          </w:p>
          <w:p w14:paraId="5B27B9E4" w14:textId="2C56FAF6" w:rsidR="00FE5D9A" w:rsidRPr="00692173" w:rsidRDefault="00FE5D9A" w:rsidP="00561CB8">
            <w:pPr>
              <w:spacing w:after="0" w:line="240" w:lineRule="auto"/>
              <w:jc w:val="both"/>
              <w:rPr>
                <w:rFonts w:ascii="Times New Roman" w:eastAsia="Times New Roman" w:hAnsi="Times New Roman" w:cs="Times New Roman"/>
                <w:sz w:val="24"/>
                <w:szCs w:val="24"/>
                <w:lang w:val="lt-LT"/>
              </w:rPr>
            </w:pPr>
            <w:r w:rsidRPr="00692173">
              <w:rPr>
                <w:rFonts w:ascii="Times New Roman" w:eastAsia="Times New Roman" w:hAnsi="Times New Roman" w:cs="Times New Roman"/>
                <w:sz w:val="24"/>
                <w:szCs w:val="24"/>
                <w:lang w:val="lt-LT"/>
              </w:rPr>
              <w:t>Netaikoma</w:t>
            </w:r>
          </w:p>
          <w:p w14:paraId="2CD8DE64" w14:textId="77777777" w:rsidR="00561CB8" w:rsidRDefault="00561CB8" w:rsidP="2BD293CF">
            <w:pPr>
              <w:spacing w:after="0" w:line="240" w:lineRule="auto"/>
              <w:jc w:val="both"/>
              <w:rPr>
                <w:rFonts w:ascii="Times New Roman" w:eastAsia="Times New Roman" w:hAnsi="Times New Roman" w:cs="Times New Roman"/>
                <w:sz w:val="24"/>
                <w:szCs w:val="24"/>
                <w:lang w:val="lt-LT"/>
              </w:rPr>
            </w:pPr>
          </w:p>
          <w:p w14:paraId="17918073" w14:textId="5ECAEA54" w:rsidR="00045E72" w:rsidRPr="009B75A5" w:rsidRDefault="00045E72" w:rsidP="5A2F6D69">
            <w:pPr>
              <w:spacing w:after="0" w:line="240" w:lineRule="auto"/>
              <w:jc w:val="both"/>
              <w:rPr>
                <w:rFonts w:ascii="Times New Roman" w:eastAsia="Times New Roman" w:hAnsi="Times New Roman" w:cs="Times New Roman"/>
                <w:sz w:val="24"/>
                <w:szCs w:val="24"/>
                <w:lang w:val="lt-LT"/>
              </w:rPr>
            </w:pPr>
          </w:p>
        </w:tc>
        <w:tc>
          <w:tcPr>
            <w:tcW w:w="1843" w:type="dxa"/>
          </w:tcPr>
          <w:p w14:paraId="5C6D92A5" w14:textId="77777777" w:rsidR="00045E72" w:rsidRDefault="00764E2A"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lastRenderedPageBreak/>
              <w:t>6.</w:t>
            </w:r>
            <w:r w:rsidR="009260E8" w:rsidRPr="00B50D6C">
              <w:rPr>
                <w:rFonts w:ascii="Times New Roman" w:hAnsi="Times New Roman" w:cs="Times New Roman"/>
                <w:sz w:val="24"/>
                <w:szCs w:val="24"/>
                <w:lang w:val="lt-LT"/>
              </w:rPr>
              <w:t>3</w:t>
            </w:r>
            <w:r w:rsidR="00A46BB8">
              <w:rPr>
                <w:rFonts w:ascii="Times New Roman" w:hAnsi="Times New Roman" w:cs="Times New Roman"/>
                <w:sz w:val="24"/>
                <w:szCs w:val="24"/>
                <w:lang w:val="lt-LT"/>
              </w:rPr>
              <w:t>.</w:t>
            </w:r>
            <w:r w:rsidR="0082397A" w:rsidRPr="00B50D6C">
              <w:rPr>
                <w:rFonts w:ascii="Times New Roman" w:hAnsi="Times New Roman" w:cs="Times New Roman"/>
                <w:sz w:val="24"/>
                <w:szCs w:val="24"/>
                <w:lang w:val="lt-LT"/>
              </w:rPr>
              <w:t>, 6.4</w:t>
            </w:r>
            <w:r w:rsidR="00A46BB8">
              <w:rPr>
                <w:rFonts w:ascii="Times New Roman" w:hAnsi="Times New Roman" w:cs="Times New Roman"/>
                <w:sz w:val="24"/>
                <w:szCs w:val="24"/>
                <w:lang w:val="lt-LT"/>
              </w:rPr>
              <w:t>.</w:t>
            </w:r>
          </w:p>
          <w:p w14:paraId="43F98C2D" w14:textId="4E4BA594" w:rsidR="00077935" w:rsidRPr="00D55FDB" w:rsidRDefault="00077935" w:rsidP="00D55FDB">
            <w:pPr>
              <w:rPr>
                <w:rFonts w:ascii="Times New Roman" w:hAnsi="Times New Roman" w:cs="Times New Roman"/>
                <w:sz w:val="24"/>
                <w:szCs w:val="24"/>
                <w:lang w:val="lt-LT"/>
              </w:rPr>
            </w:pPr>
          </w:p>
        </w:tc>
      </w:tr>
      <w:tr w:rsidR="00E22494" w:rsidRPr="00B50D6C" w14:paraId="6C741243" w14:textId="77777777" w:rsidTr="2BD293CF">
        <w:trPr>
          <w:trHeight w:val="300"/>
        </w:trPr>
        <w:tc>
          <w:tcPr>
            <w:tcW w:w="3225" w:type="dxa"/>
          </w:tcPr>
          <w:p w14:paraId="425A9211" w14:textId="2A707FA3" w:rsidR="00E22494" w:rsidRPr="00B50D6C" w:rsidRDefault="00E22494" w:rsidP="002C1EF4">
            <w:pPr>
              <w:pStyle w:val="ListParagraph"/>
              <w:ind w:left="0"/>
              <w:jc w:val="both"/>
              <w:rPr>
                <w:rFonts w:eastAsia="Calibri"/>
                <w:b/>
                <w:bCs/>
                <w:i/>
                <w:iCs/>
              </w:rPr>
            </w:pPr>
            <w:r w:rsidRPr="00B50D6C">
              <w:rPr>
                <w:rFonts w:eastAsia="Arial Unicode MS"/>
                <w:b/>
                <w:bCs/>
                <w:color w:val="000000"/>
                <w:bdr w:val="nil"/>
              </w:rPr>
              <w:t>3.</w:t>
            </w:r>
            <w:r w:rsidR="0025686C">
              <w:rPr>
                <w:rFonts w:eastAsia="Arial Unicode MS"/>
                <w:b/>
                <w:bCs/>
                <w:color w:val="000000"/>
                <w:bdr w:val="nil"/>
              </w:rPr>
              <w:t>4</w:t>
            </w:r>
            <w:r w:rsidRPr="00B50D6C">
              <w:rPr>
                <w:rFonts w:eastAsia="Arial Unicode MS"/>
                <w:b/>
                <w:bCs/>
                <w:color w:val="000000"/>
                <w:bdr w:val="nil"/>
              </w:rPr>
              <w:t>. Atsiskaitymo su Tiekėju terminas</w:t>
            </w:r>
          </w:p>
        </w:tc>
        <w:tc>
          <w:tcPr>
            <w:tcW w:w="4430" w:type="dxa"/>
            <w:gridSpan w:val="2"/>
          </w:tcPr>
          <w:p w14:paraId="5DA21A62" w14:textId="2BE454E3" w:rsidR="0220F7B4" w:rsidRDefault="358E38C3" w:rsidP="6FACF2BD">
            <w:pPr>
              <w:spacing w:line="276" w:lineRule="auto"/>
              <w:jc w:val="both"/>
              <w:rPr>
                <w:rFonts w:ascii="Times New Roman" w:eastAsia="Times New Roman" w:hAnsi="Times New Roman" w:cs="Times New Roman"/>
                <w:sz w:val="24"/>
                <w:szCs w:val="24"/>
                <w:lang w:val="lt-LT"/>
              </w:rPr>
            </w:pPr>
            <w:r w:rsidRPr="2BD293CF">
              <w:rPr>
                <w:rFonts w:ascii="Times New Roman" w:eastAsia="Times New Roman" w:hAnsi="Times New Roman" w:cs="Times New Roman"/>
                <w:sz w:val="24"/>
                <w:szCs w:val="24"/>
                <w:lang w:val="lt-LT"/>
              </w:rPr>
              <w:t xml:space="preserve">Už </w:t>
            </w:r>
            <w:r w:rsidR="40AD9CE2" w:rsidRPr="2BD293CF">
              <w:rPr>
                <w:rFonts w:ascii="Times New Roman" w:eastAsia="Times New Roman" w:hAnsi="Times New Roman" w:cs="Times New Roman"/>
                <w:sz w:val="24"/>
                <w:szCs w:val="24"/>
                <w:lang w:val="lt-LT"/>
              </w:rPr>
              <w:t xml:space="preserve">suteiktas </w:t>
            </w:r>
            <w:r w:rsidRPr="2BD293CF">
              <w:rPr>
                <w:rFonts w:ascii="Times New Roman" w:eastAsia="Times New Roman" w:hAnsi="Times New Roman" w:cs="Times New Roman"/>
                <w:sz w:val="24"/>
                <w:szCs w:val="24"/>
                <w:lang w:val="lt-LT"/>
              </w:rPr>
              <w:t>Pasiūlymo lentelė</w:t>
            </w:r>
            <w:r w:rsidR="64E87162" w:rsidRPr="2BD293CF">
              <w:rPr>
                <w:rFonts w:ascii="Times New Roman" w:eastAsia="Times New Roman" w:hAnsi="Times New Roman" w:cs="Times New Roman"/>
                <w:sz w:val="24"/>
                <w:szCs w:val="24"/>
                <w:lang w:val="lt-LT"/>
              </w:rPr>
              <w:t>s</w:t>
            </w:r>
            <w:r w:rsidRPr="2BD293CF">
              <w:rPr>
                <w:rFonts w:ascii="Times New Roman" w:eastAsia="Times New Roman" w:hAnsi="Times New Roman" w:cs="Times New Roman"/>
                <w:sz w:val="24"/>
                <w:szCs w:val="24"/>
                <w:lang w:val="lt-LT"/>
              </w:rPr>
              <w:t xml:space="preserve"> 1.1-1.3 papunkčiuose nurodytas paslaugas </w:t>
            </w:r>
            <w:r w:rsidR="092B6802" w:rsidRPr="2BD293CF">
              <w:rPr>
                <w:rFonts w:ascii="Times New Roman" w:eastAsia="Times New Roman" w:hAnsi="Times New Roman" w:cs="Times New Roman"/>
                <w:sz w:val="24"/>
                <w:szCs w:val="24"/>
                <w:lang w:val="lt-LT"/>
              </w:rPr>
              <w:t xml:space="preserve">apmokama </w:t>
            </w:r>
            <w:r w:rsidRPr="2BD293CF">
              <w:rPr>
                <w:rFonts w:ascii="Times New Roman" w:eastAsia="Times New Roman" w:hAnsi="Times New Roman" w:cs="Times New Roman"/>
                <w:b/>
                <w:bCs/>
                <w:sz w:val="24"/>
                <w:szCs w:val="24"/>
                <w:lang w:val="lt-LT"/>
              </w:rPr>
              <w:t>per 30 (trisdešimt) kalendorinių dienų</w:t>
            </w:r>
            <w:r w:rsidRPr="2BD293CF">
              <w:rPr>
                <w:rFonts w:ascii="Times New Roman" w:eastAsia="Times New Roman" w:hAnsi="Times New Roman" w:cs="Times New Roman"/>
                <w:sz w:val="24"/>
                <w:szCs w:val="24"/>
                <w:lang w:val="lt-LT"/>
              </w:rPr>
              <w:t xml:space="preserve"> nuo sąskaitos gavimo dienos. </w:t>
            </w:r>
          </w:p>
          <w:p w14:paraId="27A27137" w14:textId="022FB5A6" w:rsidR="00C03395" w:rsidRPr="00B50D6C" w:rsidRDefault="29626B86" w:rsidP="00692173">
            <w:pPr>
              <w:spacing w:line="276" w:lineRule="auto"/>
              <w:jc w:val="both"/>
              <w:rPr>
                <w:rFonts w:ascii="Times New Roman" w:eastAsia="Times New Roman" w:hAnsi="Times New Roman" w:cs="Times New Roman"/>
                <w:color w:val="000000" w:themeColor="text1"/>
                <w:sz w:val="24"/>
                <w:szCs w:val="24"/>
                <w:highlight w:val="yellow"/>
                <w:lang w:val="lt-LT"/>
              </w:rPr>
            </w:pPr>
            <w:r w:rsidRPr="2BD293CF">
              <w:rPr>
                <w:rFonts w:ascii="Times New Roman" w:eastAsia="Times New Roman" w:hAnsi="Times New Roman" w:cs="Times New Roman"/>
                <w:sz w:val="24"/>
                <w:szCs w:val="24"/>
                <w:lang w:val="lt-LT"/>
              </w:rPr>
              <w:t xml:space="preserve">Atlyginimą už Pasiūlymo lentelėje 2.1 ir 2.2 papunkčiuose nurodytas paslaugas pagal Pasiūlyme pateiktus Paslaugų įkainius Tiekėjas gauna ir išskaičiuoja iš elektroninės paslaugos gavėjo atliekamo atlyginimo mokėjimo už suteiktą elektroninę paslaugą arba  atsižvelgiant į Tiekėjui mokamo atlyginimo už Paslaugas proporcijas, mokamas atitinkamai elektroninės paslaugos gavėjo ir elektroninės paslaugos teikėjo, dėl kurių Tiekėjas ir VIISP paslaugų gavėjas susitaria sutartyje dėl Paslaugos naudojimo.  </w:t>
            </w:r>
          </w:p>
        </w:tc>
        <w:tc>
          <w:tcPr>
            <w:tcW w:w="1843" w:type="dxa"/>
          </w:tcPr>
          <w:p w14:paraId="1DDE190F" w14:textId="6C7EDFF0" w:rsidR="00E22494" w:rsidRPr="00B50D6C" w:rsidRDefault="00E22494"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6.</w:t>
            </w:r>
            <w:r w:rsidR="009260E8" w:rsidRPr="00B50D6C">
              <w:rPr>
                <w:rFonts w:ascii="Times New Roman" w:hAnsi="Times New Roman" w:cs="Times New Roman"/>
                <w:sz w:val="24"/>
                <w:szCs w:val="24"/>
                <w:lang w:val="lt-LT"/>
              </w:rPr>
              <w:t>6</w:t>
            </w:r>
            <w:r w:rsidR="00A46BB8">
              <w:rPr>
                <w:rFonts w:ascii="Times New Roman" w:hAnsi="Times New Roman" w:cs="Times New Roman"/>
                <w:sz w:val="24"/>
                <w:szCs w:val="24"/>
                <w:lang w:val="lt-LT"/>
              </w:rPr>
              <w:t>.</w:t>
            </w:r>
          </w:p>
        </w:tc>
      </w:tr>
      <w:tr w:rsidR="00E22494" w:rsidRPr="00B50D6C" w14:paraId="19133B1C" w14:textId="77777777" w:rsidTr="2BD293CF">
        <w:trPr>
          <w:trHeight w:val="300"/>
        </w:trPr>
        <w:tc>
          <w:tcPr>
            <w:tcW w:w="3225" w:type="dxa"/>
          </w:tcPr>
          <w:p w14:paraId="3BED8EEC" w14:textId="38DD6436" w:rsidR="00E22494" w:rsidRPr="00B50D6C" w:rsidRDefault="59FA1F36" w:rsidP="002C1EF4">
            <w:pPr>
              <w:spacing w:after="0" w:line="240" w:lineRule="auto"/>
              <w:rPr>
                <w:rFonts w:ascii="Times New Roman" w:eastAsia="Arial Unicode MS" w:hAnsi="Times New Roman" w:cs="Times New Roman"/>
                <w:b/>
                <w:bCs/>
                <w:color w:val="000000"/>
                <w:sz w:val="24"/>
                <w:szCs w:val="24"/>
                <w:bdr w:val="nil"/>
                <w:lang w:val="lt-LT"/>
              </w:rPr>
            </w:pPr>
            <w:r w:rsidRPr="00B50D6C">
              <w:rPr>
                <w:rFonts w:ascii="Times New Roman" w:eastAsia="Arial Unicode MS" w:hAnsi="Times New Roman" w:cs="Times New Roman"/>
                <w:b/>
                <w:bCs/>
                <w:color w:val="000000"/>
                <w:sz w:val="24"/>
                <w:szCs w:val="24"/>
                <w:bdr w:val="nil"/>
                <w:lang w:val="lt-LT" w:eastAsia="lt-LT"/>
              </w:rPr>
              <w:t>3.</w:t>
            </w:r>
            <w:r w:rsidR="0025686C">
              <w:rPr>
                <w:rFonts w:ascii="Times New Roman" w:eastAsia="Arial Unicode MS" w:hAnsi="Times New Roman" w:cs="Times New Roman"/>
                <w:b/>
                <w:bCs/>
                <w:color w:val="000000"/>
                <w:sz w:val="24"/>
                <w:szCs w:val="24"/>
                <w:bdr w:val="nil"/>
                <w:lang w:val="lt-LT" w:eastAsia="lt-LT"/>
              </w:rPr>
              <w:t>5</w:t>
            </w:r>
            <w:r w:rsidRPr="00B50D6C">
              <w:rPr>
                <w:rFonts w:ascii="Times New Roman" w:eastAsia="Arial Unicode MS" w:hAnsi="Times New Roman" w:cs="Times New Roman"/>
                <w:b/>
                <w:bCs/>
                <w:color w:val="000000"/>
                <w:sz w:val="24"/>
                <w:szCs w:val="24"/>
                <w:bdr w:val="nil"/>
                <w:lang w:val="lt-LT" w:eastAsia="lt-LT"/>
              </w:rPr>
              <w:t xml:space="preserve">. </w:t>
            </w:r>
            <w:r w:rsidRPr="00B50D6C">
              <w:rPr>
                <w:rFonts w:ascii="Times New Roman" w:eastAsia="Arial Unicode MS" w:hAnsi="Times New Roman" w:cs="Times New Roman"/>
                <w:b/>
                <w:bCs/>
                <w:color w:val="000000" w:themeColor="text1"/>
                <w:sz w:val="24"/>
                <w:szCs w:val="24"/>
                <w:lang w:val="lt-LT"/>
              </w:rPr>
              <w:t>Atsiskaitymas su</w:t>
            </w:r>
            <w:r w:rsidR="29609724" w:rsidRPr="00B50D6C">
              <w:rPr>
                <w:rFonts w:ascii="Times New Roman" w:eastAsia="Arial Unicode MS" w:hAnsi="Times New Roman" w:cs="Times New Roman"/>
                <w:b/>
                <w:bCs/>
                <w:color w:val="000000" w:themeColor="text1"/>
                <w:sz w:val="24"/>
                <w:szCs w:val="24"/>
                <w:lang w:val="lt-LT"/>
              </w:rPr>
              <w:t xml:space="preserve"> </w:t>
            </w:r>
            <w:r w:rsidRPr="00B50D6C">
              <w:rPr>
                <w:rFonts w:ascii="Times New Roman" w:eastAsia="Arial Unicode MS" w:hAnsi="Times New Roman" w:cs="Times New Roman"/>
                <w:b/>
                <w:bCs/>
                <w:color w:val="000000" w:themeColor="text1"/>
                <w:sz w:val="24"/>
                <w:szCs w:val="24"/>
                <w:lang w:val="lt-LT"/>
              </w:rPr>
              <w:t xml:space="preserve"> Tiekėju</w:t>
            </w:r>
            <w:r w:rsidR="52C248D3" w:rsidRPr="00B50D6C">
              <w:rPr>
                <w:rFonts w:ascii="Times New Roman" w:eastAsia="Arial Unicode MS" w:hAnsi="Times New Roman" w:cs="Times New Roman"/>
                <w:b/>
                <w:bCs/>
                <w:color w:val="000000" w:themeColor="text1"/>
                <w:sz w:val="24"/>
                <w:szCs w:val="24"/>
                <w:lang w:val="lt-LT"/>
              </w:rPr>
              <w:t xml:space="preserve"> </w:t>
            </w:r>
            <w:r w:rsidR="11C19CA4" w:rsidRPr="00B50D6C">
              <w:rPr>
                <w:rFonts w:ascii="Times New Roman" w:eastAsia="Arial Unicode MS" w:hAnsi="Times New Roman" w:cs="Times New Roman"/>
                <w:b/>
                <w:bCs/>
                <w:color w:val="000000" w:themeColor="text1"/>
                <w:sz w:val="24"/>
                <w:szCs w:val="24"/>
                <w:lang w:val="lt-LT"/>
              </w:rPr>
              <w:t>(</w:t>
            </w:r>
            <w:r w:rsidR="52C248D3" w:rsidRPr="00B50D6C">
              <w:rPr>
                <w:rFonts w:ascii="Times New Roman" w:eastAsia="Arial Unicode MS" w:hAnsi="Times New Roman" w:cs="Times New Roman"/>
                <w:b/>
                <w:bCs/>
                <w:color w:val="000000" w:themeColor="text1"/>
                <w:sz w:val="24"/>
                <w:szCs w:val="24"/>
                <w:lang w:val="lt-LT"/>
              </w:rPr>
              <w:t>etapais</w:t>
            </w:r>
            <w:r w:rsidR="66D1D255" w:rsidRPr="00B50D6C">
              <w:rPr>
                <w:rFonts w:ascii="Times New Roman" w:eastAsia="Arial Unicode MS" w:hAnsi="Times New Roman" w:cs="Times New Roman"/>
                <w:b/>
                <w:bCs/>
                <w:color w:val="000000" w:themeColor="text1"/>
                <w:sz w:val="24"/>
                <w:szCs w:val="24"/>
                <w:lang w:val="lt-LT"/>
              </w:rPr>
              <w:t>/</w:t>
            </w:r>
            <w:r w:rsidR="00ED5BB5">
              <w:rPr>
                <w:rFonts w:ascii="Times New Roman" w:eastAsia="Arial Unicode MS" w:hAnsi="Times New Roman" w:cs="Times New Roman"/>
                <w:b/>
                <w:bCs/>
                <w:color w:val="000000" w:themeColor="text1"/>
                <w:sz w:val="24"/>
                <w:szCs w:val="24"/>
                <w:lang w:val="lt-LT"/>
              </w:rPr>
              <w:t xml:space="preserve"> </w:t>
            </w:r>
            <w:r w:rsidR="66D1D255" w:rsidRPr="00B50D6C">
              <w:rPr>
                <w:rFonts w:ascii="Times New Roman" w:eastAsia="Arial Unicode MS" w:hAnsi="Times New Roman" w:cs="Times New Roman"/>
                <w:b/>
                <w:bCs/>
                <w:color w:val="000000" w:themeColor="text1"/>
                <w:sz w:val="24"/>
                <w:szCs w:val="24"/>
                <w:lang w:val="lt-LT"/>
              </w:rPr>
              <w:t>periodiškai)</w:t>
            </w:r>
          </w:p>
        </w:tc>
        <w:tc>
          <w:tcPr>
            <w:tcW w:w="4430" w:type="dxa"/>
            <w:gridSpan w:val="2"/>
          </w:tcPr>
          <w:p w14:paraId="5E17DDAE" w14:textId="510F3EC1" w:rsidR="00E22494" w:rsidRPr="00B50D6C" w:rsidRDefault="169BA71B" w:rsidP="002C1EF4">
            <w:pPr>
              <w:spacing w:after="0" w:line="240" w:lineRule="auto"/>
              <w:jc w:val="both"/>
              <w:rPr>
                <w:rFonts w:ascii="Times New Roman" w:eastAsia="Arial Unicode MS" w:hAnsi="Times New Roman" w:cs="Times New Roman"/>
                <w:color w:val="00B050"/>
                <w:sz w:val="24"/>
                <w:szCs w:val="24"/>
                <w:lang w:val="lt-LT" w:eastAsia="lt-LT"/>
              </w:rPr>
            </w:pPr>
            <w:r w:rsidRPr="00B50D6C">
              <w:rPr>
                <w:rFonts w:ascii="Times New Roman" w:eastAsia="Arial Unicode MS" w:hAnsi="Times New Roman" w:cs="Times New Roman"/>
                <w:sz w:val="24"/>
                <w:szCs w:val="24"/>
                <w:bdr w:val="nil"/>
                <w:lang w:val="lt-LT" w:eastAsia="lt-LT"/>
              </w:rPr>
              <w:t xml:space="preserve">Netaikoma </w:t>
            </w:r>
          </w:p>
          <w:p w14:paraId="14E21695" w14:textId="3A2DC364" w:rsidR="009B0106" w:rsidRPr="00B50D6C" w:rsidRDefault="009B0106" w:rsidP="5A2F6D69">
            <w:pPr>
              <w:spacing w:after="0" w:line="240" w:lineRule="auto"/>
              <w:jc w:val="both"/>
              <w:rPr>
                <w:rFonts w:ascii="Times New Roman" w:eastAsia="Arial Unicode MS" w:hAnsi="Times New Roman" w:cs="Times New Roman"/>
                <w:sz w:val="24"/>
                <w:szCs w:val="24"/>
                <w:lang w:val="lt-LT" w:eastAsia="lt-LT"/>
              </w:rPr>
            </w:pPr>
          </w:p>
          <w:p w14:paraId="2390D3DF" w14:textId="1415D094" w:rsidR="0025686C" w:rsidRPr="009B0106" w:rsidRDefault="578C6090" w:rsidP="5A2F6D69">
            <w:pPr>
              <w:spacing w:after="0" w:line="240" w:lineRule="auto"/>
              <w:jc w:val="both"/>
              <w:rPr>
                <w:rStyle w:val="cf21"/>
                <w:rFonts w:ascii="Times New Roman" w:hAnsi="Times New Roman" w:cs="Times New Roman"/>
                <w:i/>
                <w:iCs/>
                <w:color w:val="00B050"/>
                <w:sz w:val="24"/>
                <w:szCs w:val="24"/>
                <w:lang w:val="lt-LT"/>
              </w:rPr>
            </w:pPr>
            <w:r w:rsidRPr="5A2F6D69">
              <w:rPr>
                <w:rFonts w:ascii="Times New Roman" w:eastAsia="Calibri" w:hAnsi="Times New Roman" w:cs="Times New Roman"/>
                <w:i/>
                <w:iCs/>
                <w:color w:val="00B050"/>
                <w:sz w:val="24"/>
                <w:szCs w:val="24"/>
                <w:lang w:val="lt-LT"/>
              </w:rPr>
              <w:t xml:space="preserve"> </w:t>
            </w:r>
            <w:r w:rsidRPr="5A2F6D69">
              <w:rPr>
                <w:rStyle w:val="cf21"/>
                <w:color w:val="00B050"/>
                <w:lang w:val="lt-LT"/>
              </w:rPr>
              <w:t xml:space="preserve"> </w:t>
            </w:r>
          </w:p>
        </w:tc>
        <w:tc>
          <w:tcPr>
            <w:tcW w:w="1843" w:type="dxa"/>
          </w:tcPr>
          <w:p w14:paraId="061CC737" w14:textId="4E93153B" w:rsidR="00E22494" w:rsidRPr="00B50D6C" w:rsidRDefault="00E22494"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6.</w:t>
            </w:r>
            <w:r w:rsidR="009260E8" w:rsidRPr="00B50D6C">
              <w:rPr>
                <w:rFonts w:ascii="Times New Roman" w:hAnsi="Times New Roman" w:cs="Times New Roman"/>
                <w:sz w:val="24"/>
                <w:szCs w:val="24"/>
                <w:lang w:val="lt-LT"/>
              </w:rPr>
              <w:t>7</w:t>
            </w:r>
            <w:r w:rsidR="00A46BB8">
              <w:rPr>
                <w:rFonts w:ascii="Times New Roman" w:hAnsi="Times New Roman" w:cs="Times New Roman"/>
                <w:sz w:val="24"/>
                <w:szCs w:val="24"/>
                <w:lang w:val="lt-LT"/>
              </w:rPr>
              <w:t>.</w:t>
            </w:r>
          </w:p>
        </w:tc>
      </w:tr>
      <w:tr w:rsidR="002C109D" w:rsidRPr="00B50D6C" w14:paraId="76D87F46" w14:textId="77777777" w:rsidTr="2BD293CF">
        <w:trPr>
          <w:trHeight w:val="300"/>
        </w:trPr>
        <w:tc>
          <w:tcPr>
            <w:tcW w:w="3225" w:type="dxa"/>
          </w:tcPr>
          <w:p w14:paraId="202C9894" w14:textId="205A36D9" w:rsidR="002C109D" w:rsidRPr="00B50D6C" w:rsidRDefault="002C109D" w:rsidP="002C1EF4">
            <w:pPr>
              <w:spacing w:after="0" w:line="240" w:lineRule="auto"/>
              <w:rPr>
                <w:rFonts w:ascii="Times New Roman" w:eastAsia="Arial Unicode MS" w:hAnsi="Times New Roman" w:cs="Times New Roman"/>
                <w:b/>
                <w:color w:val="000000"/>
                <w:sz w:val="24"/>
                <w:szCs w:val="24"/>
                <w:bdr w:val="nil"/>
                <w:lang w:val="lt-LT" w:eastAsia="lt-LT"/>
              </w:rPr>
            </w:pPr>
            <w:r w:rsidRPr="00B50D6C">
              <w:rPr>
                <w:rFonts w:ascii="Times New Roman" w:eastAsia="Arial Unicode MS" w:hAnsi="Times New Roman" w:cs="Times New Roman"/>
                <w:b/>
                <w:color w:val="000000"/>
                <w:sz w:val="24"/>
                <w:szCs w:val="24"/>
                <w:bdr w:val="nil"/>
                <w:lang w:val="lt-LT" w:eastAsia="lt-LT"/>
              </w:rPr>
              <w:t>3.</w:t>
            </w:r>
            <w:r w:rsidR="0025686C">
              <w:rPr>
                <w:rFonts w:ascii="Times New Roman" w:eastAsia="Arial Unicode MS" w:hAnsi="Times New Roman" w:cs="Times New Roman"/>
                <w:b/>
                <w:color w:val="000000"/>
                <w:sz w:val="24"/>
                <w:szCs w:val="24"/>
                <w:bdr w:val="nil"/>
                <w:lang w:val="lt-LT" w:eastAsia="lt-LT"/>
              </w:rPr>
              <w:t>6</w:t>
            </w:r>
            <w:r w:rsidRPr="00B50D6C">
              <w:rPr>
                <w:rFonts w:ascii="Times New Roman" w:eastAsia="Arial Unicode MS" w:hAnsi="Times New Roman" w:cs="Times New Roman"/>
                <w:b/>
                <w:color w:val="000000"/>
                <w:sz w:val="24"/>
                <w:szCs w:val="24"/>
                <w:bdr w:val="nil"/>
                <w:lang w:val="lt-LT" w:eastAsia="lt-LT"/>
              </w:rPr>
              <w:t xml:space="preserve">. Avansas </w:t>
            </w:r>
          </w:p>
        </w:tc>
        <w:tc>
          <w:tcPr>
            <w:tcW w:w="4430" w:type="dxa"/>
            <w:gridSpan w:val="2"/>
          </w:tcPr>
          <w:p w14:paraId="24514853" w14:textId="77777777" w:rsidR="009B0106" w:rsidRDefault="00EB570B" w:rsidP="002C1EF4">
            <w:pPr>
              <w:spacing w:after="0" w:line="240" w:lineRule="auto"/>
              <w:jc w:val="both"/>
              <w:rPr>
                <w:rFonts w:ascii="Times New Roman" w:eastAsia="Calibri" w:hAnsi="Times New Roman" w:cs="Times New Roman"/>
                <w:sz w:val="24"/>
                <w:szCs w:val="24"/>
                <w:lang w:val="lt-LT"/>
              </w:rPr>
            </w:pPr>
            <w:r w:rsidRPr="00B50D6C">
              <w:rPr>
                <w:rFonts w:ascii="Times New Roman" w:eastAsia="Calibri" w:hAnsi="Times New Roman" w:cs="Times New Roman"/>
                <w:sz w:val="24"/>
                <w:szCs w:val="24"/>
                <w:lang w:val="lt-LT"/>
              </w:rPr>
              <w:t>Netaikoma</w:t>
            </w:r>
          </w:p>
          <w:p w14:paraId="69E62514" w14:textId="576136BC" w:rsidR="002C109D" w:rsidRPr="00B50D6C" w:rsidRDefault="002C109D" w:rsidP="5A2F6D69">
            <w:pPr>
              <w:spacing w:after="0" w:line="240" w:lineRule="auto"/>
              <w:jc w:val="both"/>
              <w:rPr>
                <w:rFonts w:ascii="Times New Roman" w:eastAsia="Calibri" w:hAnsi="Times New Roman" w:cs="Times New Roman"/>
                <w:sz w:val="24"/>
                <w:szCs w:val="24"/>
                <w:lang w:val="lt-LT"/>
              </w:rPr>
            </w:pPr>
          </w:p>
        </w:tc>
        <w:tc>
          <w:tcPr>
            <w:tcW w:w="1843" w:type="dxa"/>
          </w:tcPr>
          <w:p w14:paraId="3D295CC3" w14:textId="2C53EC72" w:rsidR="002C109D" w:rsidRPr="00B50D6C" w:rsidRDefault="002C109D"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6.1</w:t>
            </w:r>
            <w:r w:rsidR="009260E8" w:rsidRPr="00B50D6C">
              <w:rPr>
                <w:rFonts w:ascii="Times New Roman" w:hAnsi="Times New Roman" w:cs="Times New Roman"/>
                <w:sz w:val="24"/>
                <w:szCs w:val="24"/>
                <w:lang w:val="lt-LT"/>
              </w:rPr>
              <w:t>0</w:t>
            </w:r>
            <w:r w:rsidR="00A46BB8">
              <w:rPr>
                <w:rFonts w:ascii="Times New Roman" w:hAnsi="Times New Roman" w:cs="Times New Roman"/>
                <w:sz w:val="24"/>
                <w:szCs w:val="24"/>
                <w:lang w:val="lt-LT"/>
              </w:rPr>
              <w:t>.</w:t>
            </w:r>
            <w:r w:rsidRPr="00B50D6C">
              <w:rPr>
                <w:rFonts w:ascii="Times New Roman" w:hAnsi="Times New Roman" w:cs="Times New Roman"/>
                <w:sz w:val="24"/>
                <w:szCs w:val="24"/>
                <w:lang w:val="lt-LT"/>
              </w:rPr>
              <w:t>-6.</w:t>
            </w:r>
            <w:r w:rsidR="008D1CC0">
              <w:rPr>
                <w:rFonts w:ascii="Times New Roman" w:hAnsi="Times New Roman" w:cs="Times New Roman"/>
                <w:sz w:val="24"/>
                <w:szCs w:val="24"/>
                <w:lang w:val="lt-LT"/>
              </w:rPr>
              <w:t>20</w:t>
            </w:r>
            <w:r w:rsidR="00A46BB8">
              <w:rPr>
                <w:rFonts w:ascii="Times New Roman" w:hAnsi="Times New Roman" w:cs="Times New Roman"/>
                <w:sz w:val="24"/>
                <w:szCs w:val="24"/>
                <w:lang w:val="lt-LT"/>
              </w:rPr>
              <w:t>.</w:t>
            </w:r>
          </w:p>
        </w:tc>
      </w:tr>
      <w:tr w:rsidR="002C109D" w:rsidRPr="00B50D6C" w14:paraId="505F4B7C" w14:textId="77777777" w:rsidTr="2BD293CF">
        <w:trPr>
          <w:trHeight w:val="300"/>
        </w:trPr>
        <w:tc>
          <w:tcPr>
            <w:tcW w:w="9498" w:type="dxa"/>
            <w:gridSpan w:val="4"/>
          </w:tcPr>
          <w:p w14:paraId="7731E65C" w14:textId="56008B07" w:rsidR="002C109D" w:rsidRPr="00B50D6C" w:rsidRDefault="002C109D" w:rsidP="002C1EF4">
            <w:pPr>
              <w:spacing w:after="0" w:line="240" w:lineRule="auto"/>
              <w:jc w:val="center"/>
              <w:rPr>
                <w:rFonts w:ascii="Times New Roman" w:hAnsi="Times New Roman" w:cs="Times New Roman"/>
                <w:sz w:val="24"/>
                <w:szCs w:val="24"/>
                <w:lang w:val="lt-LT"/>
              </w:rPr>
            </w:pPr>
            <w:r w:rsidRPr="00B50D6C">
              <w:rPr>
                <w:rFonts w:ascii="Times New Roman" w:eastAsia="Times New Roman" w:hAnsi="Times New Roman" w:cs="Times New Roman"/>
                <w:b/>
                <w:bCs/>
                <w:sz w:val="24"/>
                <w:szCs w:val="24"/>
                <w:lang w:val="lt-LT"/>
              </w:rPr>
              <w:t xml:space="preserve">4. </w:t>
            </w:r>
            <w:r w:rsidR="000F680D" w:rsidRPr="00B50D6C">
              <w:rPr>
                <w:rFonts w:ascii="Times New Roman" w:eastAsia="Times New Roman" w:hAnsi="Times New Roman" w:cs="Times New Roman"/>
                <w:b/>
                <w:bCs/>
                <w:sz w:val="24"/>
                <w:szCs w:val="24"/>
                <w:lang w:val="lt-LT"/>
              </w:rPr>
              <w:t xml:space="preserve">PAPILDOMAS </w:t>
            </w:r>
            <w:r w:rsidRPr="00B50D6C">
              <w:rPr>
                <w:rFonts w:ascii="Times New Roman" w:eastAsia="Times New Roman" w:hAnsi="Times New Roman" w:cs="Times New Roman"/>
                <w:b/>
                <w:bCs/>
                <w:sz w:val="24"/>
                <w:szCs w:val="24"/>
                <w:lang w:val="lt-LT"/>
              </w:rPr>
              <w:t>SUTARTIES ĮVYKDYMO UŽTIKRINIMAS</w:t>
            </w:r>
          </w:p>
        </w:tc>
      </w:tr>
      <w:tr w:rsidR="00FB1376" w:rsidRPr="00B50D6C" w14:paraId="56C78478" w14:textId="77777777" w:rsidTr="2BD293CF">
        <w:trPr>
          <w:trHeight w:val="300"/>
        </w:trPr>
        <w:tc>
          <w:tcPr>
            <w:tcW w:w="9498" w:type="dxa"/>
            <w:gridSpan w:val="4"/>
          </w:tcPr>
          <w:p w14:paraId="2D0FEB6D" w14:textId="263173CC" w:rsidR="00FB1376" w:rsidRPr="00B50D6C" w:rsidRDefault="00FB1376" w:rsidP="00FB1376">
            <w:pPr>
              <w:spacing w:after="0" w:line="240" w:lineRule="auto"/>
              <w:jc w:val="both"/>
              <w:rPr>
                <w:rFonts w:ascii="Times New Roman" w:eastAsia="Calibri" w:hAnsi="Times New Roman" w:cs="Times New Roman"/>
                <w:i/>
                <w:iCs/>
                <w:sz w:val="24"/>
                <w:szCs w:val="24"/>
                <w:lang w:val="lt-LT"/>
              </w:rPr>
            </w:pPr>
            <w:r w:rsidRPr="00B50D6C">
              <w:rPr>
                <w:rFonts w:ascii="Times New Roman" w:hAnsi="Times New Roman" w:cs="Times New Roman"/>
                <w:sz w:val="24"/>
                <w:szCs w:val="24"/>
                <w:lang w:val="lt-LT"/>
              </w:rPr>
              <w:t xml:space="preserve">Papildomų sutarties įvykdymo užtikrinimo priemonių nereikalaujama. </w:t>
            </w:r>
          </w:p>
        </w:tc>
      </w:tr>
      <w:tr w:rsidR="00106A1E" w:rsidRPr="00B50D6C" w14:paraId="296EC222" w14:textId="77777777" w:rsidTr="2BD293CF">
        <w:trPr>
          <w:trHeight w:val="300"/>
        </w:trPr>
        <w:tc>
          <w:tcPr>
            <w:tcW w:w="9498" w:type="dxa"/>
            <w:gridSpan w:val="4"/>
          </w:tcPr>
          <w:p w14:paraId="2582E3ED" w14:textId="01DA7E83" w:rsidR="00106A1E" w:rsidRPr="00B50D6C" w:rsidRDefault="00106A1E" w:rsidP="002C1EF4">
            <w:pPr>
              <w:suppressAutoHyphens/>
              <w:spacing w:after="0" w:line="240" w:lineRule="auto"/>
              <w:jc w:val="center"/>
              <w:rPr>
                <w:rFonts w:ascii="Times New Roman" w:eastAsia="Times New Roman" w:hAnsi="Times New Roman" w:cs="Times New Roman"/>
                <w:b/>
                <w:sz w:val="24"/>
                <w:szCs w:val="24"/>
                <w:lang w:val="lt-LT" w:eastAsia="ar-SA"/>
              </w:rPr>
            </w:pPr>
            <w:r w:rsidRPr="00B50D6C">
              <w:rPr>
                <w:rFonts w:ascii="Times New Roman" w:eastAsia="Arial Unicode MS" w:hAnsi="Times New Roman" w:cs="Times New Roman"/>
                <w:b/>
                <w:sz w:val="24"/>
                <w:szCs w:val="24"/>
                <w:bdr w:val="nil"/>
                <w:lang w:val="lt-LT" w:eastAsia="lt-LT"/>
              </w:rPr>
              <w:t xml:space="preserve">5. </w:t>
            </w:r>
            <w:r w:rsidRPr="00B50D6C">
              <w:rPr>
                <w:rFonts w:ascii="Times New Roman" w:eastAsia="Times New Roman" w:hAnsi="Times New Roman" w:cs="Times New Roman"/>
                <w:b/>
                <w:sz w:val="24"/>
                <w:szCs w:val="24"/>
                <w:lang w:val="lt-LT" w:eastAsia="ar-SA"/>
              </w:rPr>
              <w:t>ŠALIŲ TEISĖS IR PAREIGOS</w:t>
            </w:r>
          </w:p>
        </w:tc>
      </w:tr>
      <w:tr w:rsidR="00106A1E" w:rsidRPr="00B50D6C" w14:paraId="21C98D05" w14:textId="77777777" w:rsidTr="2BD293CF">
        <w:trPr>
          <w:trHeight w:val="300"/>
        </w:trPr>
        <w:tc>
          <w:tcPr>
            <w:tcW w:w="3225" w:type="dxa"/>
          </w:tcPr>
          <w:p w14:paraId="191A4D53" w14:textId="5D54F0ED" w:rsidR="00106A1E" w:rsidRPr="00B50D6C" w:rsidRDefault="00106A1E" w:rsidP="002C1EF4">
            <w:pPr>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sz w:val="24"/>
                <w:szCs w:val="24"/>
                <w:bdr w:val="nil"/>
                <w:lang w:val="lt-LT" w:eastAsia="lt-LT"/>
              </w:rPr>
              <w:t xml:space="preserve">5.1. </w:t>
            </w:r>
            <w:r w:rsidRPr="00F2760A">
              <w:rPr>
                <w:rFonts w:ascii="Times New Roman" w:eastAsia="Arial Unicode MS" w:hAnsi="Times New Roman" w:cs="Times New Roman"/>
                <w:b/>
                <w:bCs/>
                <w:sz w:val="24"/>
                <w:szCs w:val="24"/>
                <w:bdr w:val="nil"/>
                <w:lang w:val="lt-LT" w:eastAsia="lt-LT"/>
              </w:rPr>
              <w:t xml:space="preserve">Papildomi Užsakovo </w:t>
            </w:r>
            <w:r w:rsidR="001713EC" w:rsidRPr="00F2760A">
              <w:rPr>
                <w:rFonts w:ascii="Times New Roman" w:eastAsia="Arial Unicode MS" w:hAnsi="Times New Roman" w:cs="Times New Roman"/>
                <w:b/>
                <w:bCs/>
                <w:sz w:val="24"/>
                <w:szCs w:val="24"/>
                <w:bdr w:val="nil"/>
                <w:lang w:val="lt-LT" w:eastAsia="lt-LT"/>
              </w:rPr>
              <w:t xml:space="preserve">ir Tiekėjo </w:t>
            </w:r>
            <w:r w:rsidRPr="00F2760A">
              <w:rPr>
                <w:rFonts w:ascii="Times New Roman" w:eastAsia="Arial Unicode MS" w:hAnsi="Times New Roman" w:cs="Times New Roman"/>
                <w:b/>
                <w:bCs/>
                <w:sz w:val="24"/>
                <w:szCs w:val="24"/>
                <w:bdr w:val="nil"/>
                <w:lang w:val="lt-LT" w:eastAsia="lt-LT"/>
              </w:rPr>
              <w:t>įsipareigojimai</w:t>
            </w:r>
            <w:r w:rsidR="001713EC" w:rsidRPr="00F2760A">
              <w:rPr>
                <w:rFonts w:ascii="Times New Roman" w:eastAsia="Arial Unicode MS" w:hAnsi="Times New Roman" w:cs="Times New Roman"/>
                <w:b/>
                <w:bCs/>
                <w:sz w:val="24"/>
                <w:szCs w:val="24"/>
                <w:bdr w:val="nil"/>
                <w:lang w:val="lt-LT" w:eastAsia="lt-LT"/>
              </w:rPr>
              <w:t xml:space="preserve"> ir teisės</w:t>
            </w:r>
            <w:r w:rsidR="001713EC" w:rsidRPr="00B50D6C">
              <w:rPr>
                <w:rFonts w:ascii="Times New Roman" w:eastAsia="Arial Unicode MS" w:hAnsi="Times New Roman" w:cs="Times New Roman"/>
                <w:b/>
                <w:bCs/>
                <w:sz w:val="24"/>
                <w:szCs w:val="24"/>
                <w:bdr w:val="nil"/>
                <w:lang w:val="lt-LT" w:eastAsia="lt-LT"/>
              </w:rPr>
              <w:t xml:space="preserve"> </w:t>
            </w:r>
          </w:p>
        </w:tc>
        <w:tc>
          <w:tcPr>
            <w:tcW w:w="4430" w:type="dxa"/>
            <w:gridSpan w:val="2"/>
          </w:tcPr>
          <w:p w14:paraId="21151AC2" w14:textId="2D21DE2E" w:rsidR="001072EB" w:rsidRPr="00561402" w:rsidRDefault="0065646B" w:rsidP="5A2F6D69">
            <w:pPr>
              <w:spacing w:after="0" w:line="240" w:lineRule="auto"/>
              <w:jc w:val="both"/>
              <w:rPr>
                <w:rStyle w:val="eop"/>
                <w:rFonts w:ascii="Times New Roman" w:hAnsi="Times New Roman" w:cs="Times New Roman"/>
                <w:color w:val="000000" w:themeColor="text1"/>
                <w:sz w:val="24"/>
                <w:szCs w:val="24"/>
                <w:lang w:val="lt-LT"/>
              </w:rPr>
            </w:pPr>
            <w:r>
              <w:rPr>
                <w:rStyle w:val="normaltextrun"/>
                <w:rFonts w:ascii="Times New Roman" w:hAnsi="Times New Roman" w:cs="Times New Roman"/>
                <w:color w:val="000000"/>
                <w:sz w:val="24"/>
                <w:szCs w:val="24"/>
                <w:shd w:val="clear" w:color="auto" w:fill="FFFFFF"/>
                <w:lang w:val="lt-LT"/>
              </w:rPr>
              <w:t>M</w:t>
            </w:r>
            <w:r w:rsidR="001072EB" w:rsidRPr="00A9035F">
              <w:rPr>
                <w:rStyle w:val="normaltextrun"/>
                <w:rFonts w:ascii="Times New Roman" w:hAnsi="Times New Roman" w:cs="Times New Roman"/>
                <w:color w:val="000000"/>
                <w:sz w:val="24"/>
                <w:szCs w:val="24"/>
                <w:shd w:val="clear" w:color="auto" w:fill="FFFFFF"/>
                <w:lang w:val="lt-LT"/>
              </w:rPr>
              <w:t xml:space="preserve">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A46BB8" w:rsidRPr="005B7EE2">
              <w:rPr>
                <w:rStyle w:val="normaltextrun"/>
                <w:rFonts w:ascii="Times New Roman" w:hAnsi="Times New Roman" w:cs="Times New Roman"/>
                <w:noProof/>
                <w:color w:val="000000"/>
                <w:sz w:val="24"/>
                <w:szCs w:val="24"/>
                <w:shd w:val="clear" w:color="auto" w:fill="FFFFFF"/>
                <w:lang w:val="lt-LT"/>
              </w:rPr>
              <w:t>Lietuvos Respublikos</w:t>
            </w:r>
            <w:r w:rsidR="00A46BB8" w:rsidRPr="00742A7D">
              <w:rPr>
                <w:rStyle w:val="normaltextrun"/>
                <w:rFonts w:ascii="Times New Roman" w:hAnsi="Times New Roman" w:cs="Times New Roman"/>
                <w:color w:val="000000"/>
                <w:sz w:val="24"/>
                <w:szCs w:val="24"/>
                <w:shd w:val="clear" w:color="auto" w:fill="FFFFFF"/>
                <w:lang w:val="lt-LT"/>
              </w:rPr>
              <w:t xml:space="preserve"> </w:t>
            </w:r>
            <w:r w:rsidR="00A46BB8">
              <w:rPr>
                <w:rStyle w:val="normaltextrun"/>
                <w:rFonts w:ascii="Times New Roman" w:hAnsi="Times New Roman" w:cs="Times New Roman"/>
                <w:color w:val="000000"/>
                <w:sz w:val="24"/>
                <w:szCs w:val="24"/>
                <w:shd w:val="clear" w:color="auto" w:fill="FFFFFF"/>
                <w:lang w:val="lt-LT"/>
              </w:rPr>
              <w:t>v</w:t>
            </w:r>
            <w:r w:rsidR="00A46BB8" w:rsidRPr="00A9035F">
              <w:rPr>
                <w:rStyle w:val="normaltextrun"/>
                <w:rFonts w:ascii="Times New Roman" w:hAnsi="Times New Roman" w:cs="Times New Roman"/>
                <w:color w:val="000000"/>
                <w:sz w:val="24"/>
                <w:szCs w:val="24"/>
                <w:shd w:val="clear" w:color="auto" w:fill="FFFFFF"/>
                <w:lang w:val="lt-LT"/>
              </w:rPr>
              <w:t xml:space="preserve">iešųjų </w:t>
            </w:r>
            <w:r w:rsidR="001072EB" w:rsidRPr="00A9035F">
              <w:rPr>
                <w:rStyle w:val="normaltextrun"/>
                <w:rFonts w:ascii="Times New Roman" w:hAnsi="Times New Roman" w:cs="Times New Roman"/>
                <w:color w:val="000000"/>
                <w:sz w:val="24"/>
                <w:szCs w:val="24"/>
                <w:shd w:val="clear" w:color="auto" w:fill="FFFFFF"/>
                <w:lang w:val="lt-LT"/>
              </w:rPr>
              <w:t>pirkimų įstatymo 45 straipsn</w:t>
            </w:r>
            <w:r w:rsidR="00A60003">
              <w:rPr>
                <w:rStyle w:val="normaltextrun"/>
                <w:rFonts w:ascii="Times New Roman" w:hAnsi="Times New Roman" w:cs="Times New Roman"/>
                <w:color w:val="000000"/>
                <w:sz w:val="24"/>
                <w:szCs w:val="24"/>
                <w:shd w:val="clear" w:color="auto" w:fill="FFFFFF"/>
                <w:lang w:val="lt-LT"/>
              </w:rPr>
              <w:t>io</w:t>
            </w:r>
            <w:r w:rsidR="001072EB" w:rsidRPr="00A9035F">
              <w:rPr>
                <w:rStyle w:val="normaltextrun"/>
                <w:rFonts w:ascii="Times New Roman" w:hAnsi="Times New Roman" w:cs="Times New Roman"/>
                <w:color w:val="000000"/>
                <w:sz w:val="24"/>
                <w:szCs w:val="24"/>
                <w:shd w:val="clear" w:color="auto" w:fill="FFFFFF"/>
                <w:lang w:val="lt-LT"/>
              </w:rPr>
              <w:t xml:space="preserve"> 2</w:t>
            </w:r>
            <w:r w:rsidR="001072EB" w:rsidRPr="00A9035F">
              <w:rPr>
                <w:rStyle w:val="normaltextrun"/>
                <w:rFonts w:ascii="Times New Roman" w:hAnsi="Times New Roman" w:cs="Times New Roman"/>
                <w:color w:val="000000"/>
                <w:sz w:val="24"/>
                <w:szCs w:val="24"/>
                <w:shd w:val="clear" w:color="auto" w:fill="FFFFFF"/>
                <w:vertAlign w:val="superscript"/>
                <w:lang w:val="lt-LT"/>
              </w:rPr>
              <w:t>1</w:t>
            </w:r>
            <w:r w:rsidR="001072EB" w:rsidRPr="00A9035F">
              <w:rPr>
                <w:rStyle w:val="normaltextrun"/>
                <w:rFonts w:ascii="Times New Roman" w:hAnsi="Times New Roman" w:cs="Times New Roman"/>
                <w:color w:val="000000"/>
                <w:sz w:val="24"/>
                <w:szCs w:val="24"/>
                <w:shd w:val="clear" w:color="auto" w:fill="FFFFFF"/>
                <w:lang w:val="lt-LT"/>
              </w:rPr>
              <w:t xml:space="preserve"> dalies taikymo, </w:t>
            </w:r>
            <w:r w:rsidR="00454D24" w:rsidRPr="00454D24">
              <w:rPr>
                <w:rStyle w:val="normaltextrun"/>
                <w:rFonts w:ascii="Times New Roman" w:hAnsi="Times New Roman" w:cs="Times New Roman"/>
                <w:color w:val="000000"/>
                <w:sz w:val="24"/>
                <w:szCs w:val="24"/>
                <w:shd w:val="clear" w:color="auto" w:fill="FFFFFF"/>
                <w:lang w:val="lt-LT"/>
              </w:rPr>
              <w:t>Tiekėjas įsipareigoja atitikti VPĮ 45 straipsnio 2</w:t>
            </w:r>
            <w:r w:rsidR="00454D24" w:rsidRPr="00454D24">
              <w:rPr>
                <w:rStyle w:val="normaltextrun"/>
                <w:rFonts w:ascii="Times New Roman" w:hAnsi="Times New Roman" w:cs="Times New Roman"/>
                <w:color w:val="000000"/>
                <w:sz w:val="24"/>
                <w:szCs w:val="24"/>
                <w:shd w:val="clear" w:color="auto" w:fill="FFFFFF"/>
                <w:vertAlign w:val="superscript"/>
                <w:lang w:val="lt-LT"/>
              </w:rPr>
              <w:t>1</w:t>
            </w:r>
            <w:r w:rsidR="00454D24" w:rsidRPr="00454D24">
              <w:rPr>
                <w:rStyle w:val="normaltextrun"/>
                <w:rFonts w:ascii="Times New Roman" w:hAnsi="Times New Roman" w:cs="Times New Roman"/>
                <w:color w:val="000000"/>
                <w:sz w:val="24"/>
                <w:szCs w:val="24"/>
                <w:shd w:val="clear" w:color="auto" w:fill="FFFFFF"/>
                <w:lang w:val="lt-LT"/>
              </w:rPr>
              <w:t xml:space="preserve"> dalies 1, 2, 3, 6 punktuose </w:t>
            </w:r>
            <w:r w:rsidR="00454D24" w:rsidRPr="00454D24">
              <w:rPr>
                <w:rStyle w:val="normaltextrun"/>
                <w:rFonts w:ascii="Times New Roman" w:hAnsi="Times New Roman" w:cs="Times New Roman"/>
                <w:color w:val="000000"/>
                <w:sz w:val="24"/>
                <w:szCs w:val="24"/>
                <w:shd w:val="clear" w:color="auto" w:fill="FFFFFF"/>
                <w:lang w:val="lt-LT"/>
              </w:rPr>
              <w:lastRenderedPageBreak/>
              <w:t>nustatytus nacionalinio saugumo interesus bei kilmės reikalavimus.</w:t>
            </w:r>
          </w:p>
        </w:tc>
        <w:tc>
          <w:tcPr>
            <w:tcW w:w="1843" w:type="dxa"/>
          </w:tcPr>
          <w:p w14:paraId="14652F18" w14:textId="77777777" w:rsidR="00106A1E" w:rsidRDefault="00106A1E"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lastRenderedPageBreak/>
              <w:t>5 skyrius</w:t>
            </w:r>
            <w:r w:rsidR="00B01F52">
              <w:rPr>
                <w:rFonts w:ascii="Times New Roman" w:hAnsi="Times New Roman" w:cs="Times New Roman"/>
                <w:sz w:val="24"/>
                <w:szCs w:val="24"/>
                <w:lang w:val="lt-LT"/>
              </w:rPr>
              <w:t xml:space="preserve"> </w:t>
            </w:r>
          </w:p>
          <w:p w14:paraId="41B04165" w14:textId="06859165" w:rsidR="00B01F52" w:rsidRPr="00B50D6C" w:rsidRDefault="00B01F52" w:rsidP="002C1EF4">
            <w:pPr>
              <w:spacing w:after="0" w:line="240" w:lineRule="auto"/>
              <w:rPr>
                <w:rFonts w:ascii="Times New Roman" w:hAnsi="Times New Roman" w:cs="Times New Roman"/>
                <w:sz w:val="24"/>
                <w:szCs w:val="24"/>
                <w:lang w:val="lt-LT"/>
              </w:rPr>
            </w:pPr>
          </w:p>
        </w:tc>
      </w:tr>
      <w:tr w:rsidR="00B161FA" w:rsidRPr="00B50D6C" w14:paraId="24815D12" w14:textId="77777777" w:rsidTr="2BD293CF">
        <w:trPr>
          <w:trHeight w:val="300"/>
        </w:trPr>
        <w:tc>
          <w:tcPr>
            <w:tcW w:w="9498" w:type="dxa"/>
            <w:gridSpan w:val="4"/>
          </w:tcPr>
          <w:p w14:paraId="6011C361" w14:textId="2A364D2E" w:rsidR="00B161FA" w:rsidRPr="00B50D6C" w:rsidRDefault="00B161FA" w:rsidP="002C1EF4">
            <w:pPr>
              <w:spacing w:after="0" w:line="240" w:lineRule="auto"/>
              <w:jc w:val="center"/>
              <w:rPr>
                <w:rFonts w:ascii="Times New Roman" w:hAnsi="Times New Roman" w:cs="Times New Roman"/>
                <w:sz w:val="24"/>
                <w:szCs w:val="24"/>
                <w:lang w:val="lt-LT"/>
              </w:rPr>
            </w:pPr>
            <w:r w:rsidRPr="00B50D6C">
              <w:rPr>
                <w:rFonts w:ascii="Times New Roman" w:eastAsia="Arial Unicode MS" w:hAnsi="Times New Roman" w:cs="Times New Roman"/>
                <w:b/>
                <w:sz w:val="24"/>
                <w:szCs w:val="24"/>
                <w:bdr w:val="nil"/>
                <w:lang w:val="lt-LT" w:eastAsia="lt-LT"/>
              </w:rPr>
              <w:t>6. INTELEKTINĖS NUOSAVYBĖS TEISĖS</w:t>
            </w:r>
          </w:p>
        </w:tc>
      </w:tr>
      <w:tr w:rsidR="00AB4F57" w:rsidRPr="00B50D6C" w14:paraId="301BA659" w14:textId="77777777" w:rsidTr="2BD293CF">
        <w:trPr>
          <w:trHeight w:val="300"/>
        </w:trPr>
        <w:tc>
          <w:tcPr>
            <w:tcW w:w="3225" w:type="dxa"/>
          </w:tcPr>
          <w:p w14:paraId="11DC468C" w14:textId="0B76559E" w:rsidR="00AB4F57" w:rsidRPr="00B50D6C" w:rsidRDefault="00C91741" w:rsidP="00E328EE">
            <w:pPr>
              <w:spacing w:after="0" w:line="240" w:lineRule="auto"/>
              <w:rPr>
                <w:rFonts w:ascii="Times New Roman" w:hAnsi="Times New Roman" w:cs="Times New Roman"/>
                <w:b/>
                <w:bCs/>
                <w:sz w:val="24"/>
                <w:szCs w:val="24"/>
                <w:lang w:val="lt-LT"/>
              </w:rPr>
            </w:pPr>
            <w:r w:rsidRPr="00B50D6C">
              <w:rPr>
                <w:rFonts w:ascii="Times New Roman" w:hAnsi="Times New Roman" w:cs="Times New Roman"/>
                <w:b/>
                <w:bCs/>
                <w:sz w:val="24"/>
                <w:szCs w:val="24"/>
                <w:lang w:val="lt-LT"/>
              </w:rPr>
              <w:t>6</w:t>
            </w:r>
            <w:r w:rsidR="00B132D9" w:rsidRPr="00B50D6C">
              <w:rPr>
                <w:rFonts w:ascii="Times New Roman" w:hAnsi="Times New Roman" w:cs="Times New Roman"/>
                <w:b/>
                <w:bCs/>
                <w:sz w:val="24"/>
                <w:szCs w:val="24"/>
                <w:lang w:val="lt-LT"/>
              </w:rPr>
              <w:t xml:space="preserve">.1. </w:t>
            </w:r>
            <w:r w:rsidR="00F601C5" w:rsidRPr="00B50D6C">
              <w:rPr>
                <w:rFonts w:ascii="Times New Roman" w:hAnsi="Times New Roman" w:cs="Times New Roman"/>
                <w:b/>
                <w:bCs/>
                <w:sz w:val="24"/>
                <w:szCs w:val="24"/>
                <w:lang w:val="lt-LT"/>
              </w:rPr>
              <w:t xml:space="preserve">Turtinių autoriaus teisių parėjimas Užsakovo nuosavybėn </w:t>
            </w:r>
          </w:p>
        </w:tc>
        <w:tc>
          <w:tcPr>
            <w:tcW w:w="4430" w:type="dxa"/>
            <w:gridSpan w:val="2"/>
          </w:tcPr>
          <w:p w14:paraId="36781537" w14:textId="35AA951C" w:rsidR="003617D5" w:rsidRDefault="003617D5"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Netaikoma</w:t>
            </w:r>
          </w:p>
          <w:p w14:paraId="4A8B1584" w14:textId="056A8D2F" w:rsidR="00F601C5" w:rsidRPr="00B50D6C" w:rsidRDefault="00F601C5" w:rsidP="5A2F6D69">
            <w:pPr>
              <w:spacing w:after="0" w:line="240" w:lineRule="auto"/>
              <w:rPr>
                <w:rFonts w:ascii="Times New Roman" w:hAnsi="Times New Roman" w:cs="Times New Roman"/>
                <w:sz w:val="24"/>
                <w:szCs w:val="24"/>
                <w:lang w:val="lt-LT"/>
              </w:rPr>
            </w:pPr>
          </w:p>
        </w:tc>
        <w:tc>
          <w:tcPr>
            <w:tcW w:w="1843" w:type="dxa"/>
          </w:tcPr>
          <w:p w14:paraId="54C54CAF" w14:textId="641D91B9" w:rsidR="00AB4F57" w:rsidRPr="00B50D6C" w:rsidRDefault="00F601C5" w:rsidP="002C1EF4">
            <w:pPr>
              <w:spacing w:after="0" w:line="240" w:lineRule="auto"/>
              <w:jc w:val="both"/>
              <w:rPr>
                <w:rFonts w:ascii="Times New Roman" w:hAnsi="Times New Roman" w:cs="Times New Roman"/>
                <w:sz w:val="24"/>
                <w:szCs w:val="24"/>
                <w:lang w:val="lt-LT"/>
              </w:rPr>
            </w:pPr>
            <w:r w:rsidRPr="00B50D6C">
              <w:rPr>
                <w:rFonts w:ascii="Times New Roman" w:hAnsi="Times New Roman" w:cs="Times New Roman"/>
                <w:sz w:val="24"/>
                <w:szCs w:val="24"/>
                <w:lang w:val="lt-LT"/>
              </w:rPr>
              <w:t>9 skyrius</w:t>
            </w:r>
          </w:p>
        </w:tc>
      </w:tr>
      <w:tr w:rsidR="00C12BAE" w:rsidRPr="00B50D6C" w14:paraId="6DC7294D" w14:textId="77777777" w:rsidTr="2BD293CF">
        <w:trPr>
          <w:trHeight w:val="300"/>
        </w:trPr>
        <w:tc>
          <w:tcPr>
            <w:tcW w:w="9498" w:type="dxa"/>
            <w:gridSpan w:val="4"/>
          </w:tcPr>
          <w:p w14:paraId="5BB299E7" w14:textId="4491DC64" w:rsidR="00C12BAE" w:rsidRPr="00B50D6C" w:rsidRDefault="00C12BAE" w:rsidP="002C1EF4">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4"/>
                <w:szCs w:val="24"/>
                <w:bdr w:val="nil"/>
                <w:lang w:val="lt-LT" w:eastAsia="lt-LT"/>
              </w:rPr>
            </w:pPr>
            <w:r w:rsidRPr="00B50D6C">
              <w:rPr>
                <w:rFonts w:ascii="Times New Roman" w:eastAsia="Arial Unicode MS" w:hAnsi="Times New Roman" w:cs="Times New Roman"/>
                <w:b/>
                <w:bCs/>
                <w:sz w:val="24"/>
                <w:szCs w:val="24"/>
                <w:bdr w:val="nil"/>
                <w:lang w:val="lt-LT" w:eastAsia="lt-LT"/>
              </w:rPr>
              <w:t>7. ŠALIŲ ATSAKOMYBĖ</w:t>
            </w:r>
          </w:p>
        </w:tc>
      </w:tr>
      <w:tr w:rsidR="00C91741" w:rsidRPr="00B50D6C" w14:paraId="6E369095" w14:textId="77777777" w:rsidTr="2BD293CF">
        <w:trPr>
          <w:trHeight w:val="300"/>
        </w:trPr>
        <w:tc>
          <w:tcPr>
            <w:tcW w:w="3225" w:type="dxa"/>
          </w:tcPr>
          <w:p w14:paraId="482FF05C" w14:textId="33564507" w:rsidR="00C91741" w:rsidRPr="00B50D6C" w:rsidRDefault="00615165" w:rsidP="007960EC">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color w:val="000000"/>
                <w:sz w:val="24"/>
                <w:szCs w:val="24"/>
                <w:bdr w:val="nil"/>
                <w:lang w:val="lt-LT" w:eastAsia="lt-LT"/>
              </w:rPr>
              <w:t>7.</w:t>
            </w:r>
            <w:r w:rsidR="008775E4" w:rsidRPr="00B50D6C">
              <w:rPr>
                <w:rFonts w:ascii="Times New Roman" w:eastAsia="Arial Unicode MS" w:hAnsi="Times New Roman" w:cs="Times New Roman"/>
                <w:b/>
                <w:bCs/>
                <w:color w:val="000000"/>
                <w:sz w:val="24"/>
                <w:szCs w:val="24"/>
                <w:bdr w:val="nil"/>
                <w:lang w:val="lt-LT" w:eastAsia="lt-LT"/>
              </w:rPr>
              <w:t>1</w:t>
            </w:r>
            <w:r w:rsidRPr="00B50D6C">
              <w:rPr>
                <w:rFonts w:ascii="Times New Roman" w:eastAsia="Arial Unicode MS" w:hAnsi="Times New Roman" w:cs="Times New Roman"/>
                <w:b/>
                <w:bCs/>
                <w:color w:val="000000"/>
                <w:sz w:val="24"/>
                <w:szCs w:val="24"/>
                <w:bdr w:val="nil"/>
                <w:lang w:val="lt-LT" w:eastAsia="lt-LT"/>
              </w:rPr>
              <w:t xml:space="preserve">. </w:t>
            </w:r>
            <w:r w:rsidR="00F601C5" w:rsidRPr="00B50D6C">
              <w:rPr>
                <w:rFonts w:ascii="Times New Roman" w:eastAsia="Arial Unicode MS" w:hAnsi="Times New Roman" w:cs="Times New Roman"/>
                <w:b/>
                <w:bCs/>
                <w:color w:val="000000"/>
                <w:sz w:val="24"/>
                <w:szCs w:val="24"/>
                <w:bdr w:val="nil"/>
                <w:lang w:val="lt-LT" w:eastAsia="lt-LT"/>
              </w:rPr>
              <w:t xml:space="preserve">Užsakovui taikomos netesybos </w:t>
            </w:r>
            <w:r w:rsidR="00D81734" w:rsidRPr="00B50D6C">
              <w:rPr>
                <w:rFonts w:ascii="Times New Roman" w:eastAsia="Arial Unicode MS" w:hAnsi="Times New Roman" w:cs="Times New Roman"/>
                <w:b/>
                <w:bCs/>
                <w:color w:val="000000"/>
                <w:sz w:val="24"/>
                <w:szCs w:val="24"/>
                <w:bdr w:val="nil"/>
                <w:lang w:val="lt-LT" w:eastAsia="lt-LT"/>
              </w:rPr>
              <w:t xml:space="preserve">dėl apmokėjimo vėlavimo </w:t>
            </w:r>
          </w:p>
          <w:p w14:paraId="58EAF223" w14:textId="4D07614B" w:rsidR="00615165" w:rsidRPr="00B50D6C" w:rsidRDefault="00615165" w:rsidP="007960EC">
            <w:pPr>
              <w:tabs>
                <w:tab w:val="left" w:pos="810"/>
              </w:tabs>
              <w:autoSpaceDE w:val="0"/>
              <w:autoSpaceDN w:val="0"/>
              <w:adjustRightInd w:val="0"/>
              <w:spacing w:after="0" w:line="240" w:lineRule="auto"/>
              <w:rPr>
                <w:rFonts w:ascii="Times New Roman" w:eastAsia="Arial Unicode MS" w:hAnsi="Times New Roman" w:cs="Times New Roman"/>
                <w:i/>
                <w:iCs/>
                <w:color w:val="000000"/>
                <w:sz w:val="24"/>
                <w:szCs w:val="24"/>
                <w:bdr w:val="nil"/>
                <w:lang w:val="lt-LT" w:eastAsia="lt-LT"/>
              </w:rPr>
            </w:pPr>
          </w:p>
        </w:tc>
        <w:tc>
          <w:tcPr>
            <w:tcW w:w="4430" w:type="dxa"/>
            <w:gridSpan w:val="2"/>
          </w:tcPr>
          <w:p w14:paraId="452688E7" w14:textId="77777777" w:rsidR="007960EC" w:rsidRDefault="00AD1667" w:rsidP="007960EC">
            <w:pPr>
              <w:spacing w:after="0" w:line="240" w:lineRule="auto"/>
              <w:jc w:val="both"/>
              <w:rPr>
                <w:rFonts w:ascii="Times New Roman" w:eastAsia="Arial Unicode MS" w:hAnsi="Times New Roman" w:cs="Times New Roman"/>
                <w:sz w:val="24"/>
                <w:szCs w:val="24"/>
                <w:bdr w:val="nil"/>
                <w:lang w:val="lt-LT" w:eastAsia="lt-LT"/>
              </w:rPr>
            </w:pPr>
            <w:r w:rsidRPr="00B50D6C">
              <w:rPr>
                <w:rFonts w:ascii="Times New Roman" w:eastAsia="Arial Unicode MS" w:hAnsi="Times New Roman" w:cs="Times New Roman"/>
                <w:sz w:val="24"/>
                <w:szCs w:val="24"/>
                <w:bdr w:val="nil"/>
                <w:lang w:val="lt-LT" w:eastAsia="lt-LT"/>
              </w:rPr>
              <w:t>Netesybų dydis taikomas toks, koks numatytas Bendrosiose sutarties sąlygose</w:t>
            </w:r>
            <w:r w:rsidR="007960EC">
              <w:rPr>
                <w:rFonts w:ascii="Times New Roman" w:eastAsia="Arial Unicode MS" w:hAnsi="Times New Roman" w:cs="Times New Roman"/>
                <w:sz w:val="24"/>
                <w:szCs w:val="24"/>
                <w:bdr w:val="nil"/>
                <w:lang w:val="lt-LT" w:eastAsia="lt-LT"/>
              </w:rPr>
              <w:t>.</w:t>
            </w:r>
          </w:p>
          <w:p w14:paraId="00DFC854" w14:textId="39491E92" w:rsidR="00AD1667" w:rsidRPr="00B50D6C" w:rsidRDefault="00AD1667" w:rsidP="007960EC">
            <w:pPr>
              <w:spacing w:after="0" w:line="240" w:lineRule="auto"/>
              <w:jc w:val="both"/>
              <w:rPr>
                <w:rFonts w:ascii="Times New Roman" w:eastAsia="Arial Unicode MS" w:hAnsi="Times New Roman" w:cs="Times New Roman"/>
                <w:color w:val="000000"/>
                <w:sz w:val="24"/>
                <w:szCs w:val="24"/>
                <w:bdr w:val="nil"/>
                <w:lang w:val="lt-LT" w:eastAsia="lt-LT"/>
              </w:rPr>
            </w:pPr>
            <w:r w:rsidRPr="00B50D6C">
              <w:rPr>
                <w:rFonts w:ascii="Times New Roman" w:eastAsia="Arial Unicode MS" w:hAnsi="Times New Roman" w:cs="Times New Roman"/>
                <w:color w:val="000000"/>
                <w:sz w:val="24"/>
                <w:szCs w:val="24"/>
                <w:bdr w:val="nil"/>
                <w:lang w:val="lt-LT" w:eastAsia="lt-LT"/>
              </w:rPr>
              <w:t xml:space="preserve"> </w:t>
            </w:r>
          </w:p>
          <w:p w14:paraId="48580267" w14:textId="58AB2D95" w:rsidR="00C91741" w:rsidRPr="00B50D6C" w:rsidRDefault="00C91741" w:rsidP="5A2F6D69">
            <w:pPr>
              <w:spacing w:after="0" w:line="240" w:lineRule="auto"/>
              <w:jc w:val="both"/>
              <w:rPr>
                <w:rFonts w:ascii="Times New Roman" w:eastAsia="Arial Unicode MS" w:hAnsi="Times New Roman" w:cs="Times New Roman"/>
                <w:i/>
                <w:iCs/>
                <w:color w:val="FF0000"/>
                <w:sz w:val="24"/>
                <w:szCs w:val="24"/>
                <w:bdr w:val="nil"/>
                <w:lang w:val="lt-LT" w:eastAsia="lt-LT"/>
              </w:rPr>
            </w:pPr>
          </w:p>
        </w:tc>
        <w:tc>
          <w:tcPr>
            <w:tcW w:w="1843" w:type="dxa"/>
          </w:tcPr>
          <w:p w14:paraId="73611383" w14:textId="5AE5E959" w:rsidR="00C91741" w:rsidRPr="00B50D6C" w:rsidRDefault="00F601C5"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10.2</w:t>
            </w:r>
            <w:r w:rsidR="00A46BB8">
              <w:rPr>
                <w:rFonts w:ascii="Times New Roman" w:hAnsi="Times New Roman" w:cs="Times New Roman"/>
                <w:sz w:val="24"/>
                <w:szCs w:val="24"/>
                <w:lang w:val="lt-LT"/>
              </w:rPr>
              <w:t>.</w:t>
            </w:r>
          </w:p>
        </w:tc>
      </w:tr>
      <w:tr w:rsidR="00C91741" w:rsidRPr="00B50D6C" w14:paraId="35ADE20C" w14:textId="77777777" w:rsidTr="2BD293CF">
        <w:trPr>
          <w:trHeight w:val="300"/>
        </w:trPr>
        <w:tc>
          <w:tcPr>
            <w:tcW w:w="3225" w:type="dxa"/>
          </w:tcPr>
          <w:p w14:paraId="3E55980B" w14:textId="05D39625" w:rsidR="00C91741" w:rsidRPr="00B50D6C" w:rsidRDefault="00FD3577" w:rsidP="007960EC">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color w:val="000000"/>
                <w:sz w:val="24"/>
                <w:szCs w:val="24"/>
                <w:bdr w:val="nil"/>
                <w:lang w:val="lt-LT" w:eastAsia="lt-LT"/>
              </w:rPr>
              <w:t>7.</w:t>
            </w:r>
            <w:r w:rsidR="008775E4" w:rsidRPr="00B50D6C">
              <w:rPr>
                <w:rFonts w:ascii="Times New Roman" w:eastAsia="Arial Unicode MS" w:hAnsi="Times New Roman" w:cs="Times New Roman"/>
                <w:b/>
                <w:bCs/>
                <w:color w:val="000000"/>
                <w:sz w:val="24"/>
                <w:szCs w:val="24"/>
                <w:bdr w:val="nil"/>
                <w:lang w:val="lt-LT" w:eastAsia="lt-LT"/>
              </w:rPr>
              <w:t>2</w:t>
            </w:r>
            <w:r w:rsidRPr="00B50D6C">
              <w:rPr>
                <w:rFonts w:ascii="Times New Roman" w:eastAsia="Arial Unicode MS" w:hAnsi="Times New Roman" w:cs="Times New Roman"/>
                <w:b/>
                <w:bCs/>
                <w:color w:val="000000"/>
                <w:sz w:val="24"/>
                <w:szCs w:val="24"/>
                <w:bdr w:val="nil"/>
                <w:lang w:val="lt-LT" w:eastAsia="lt-LT"/>
              </w:rPr>
              <w:t xml:space="preserve">. </w:t>
            </w:r>
            <w:r w:rsidR="002C22B3" w:rsidRPr="00B50D6C">
              <w:rPr>
                <w:rFonts w:ascii="Times New Roman" w:eastAsia="Arial Unicode MS" w:hAnsi="Times New Roman" w:cs="Times New Roman"/>
                <w:b/>
                <w:bCs/>
                <w:color w:val="000000"/>
                <w:sz w:val="24"/>
                <w:szCs w:val="24"/>
                <w:bdr w:val="nil"/>
                <w:lang w:val="lt-LT" w:eastAsia="lt-LT"/>
              </w:rPr>
              <w:t>Tiekėjui taikomos netesybos</w:t>
            </w:r>
          </w:p>
        </w:tc>
        <w:tc>
          <w:tcPr>
            <w:tcW w:w="4430" w:type="dxa"/>
            <w:gridSpan w:val="2"/>
          </w:tcPr>
          <w:p w14:paraId="74B6B7D5" w14:textId="7B311495" w:rsidR="00A8496E" w:rsidRDefault="351522F5" w:rsidP="0E8081CD">
            <w:pPr>
              <w:spacing w:after="0" w:line="240" w:lineRule="auto"/>
              <w:jc w:val="both"/>
              <w:rPr>
                <w:rFonts w:ascii="Times New Roman" w:eastAsia="Arial Unicode MS" w:hAnsi="Times New Roman" w:cs="Times New Roman"/>
                <w:i/>
                <w:iCs/>
                <w:color w:val="00B050"/>
                <w:sz w:val="24"/>
                <w:szCs w:val="24"/>
                <w:bdr w:val="nil"/>
                <w:lang w:val="lt-LT" w:eastAsia="lt-LT"/>
              </w:rPr>
            </w:pPr>
            <w:bookmarkStart w:id="0" w:name="_Hlk141962389"/>
            <w:r w:rsidRPr="00B50D6C">
              <w:rPr>
                <w:rFonts w:ascii="Times New Roman" w:eastAsia="Arial Unicode MS" w:hAnsi="Times New Roman" w:cs="Times New Roman"/>
                <w:sz w:val="24"/>
                <w:szCs w:val="24"/>
                <w:bdr w:val="nil"/>
                <w:lang w:val="lt-LT" w:eastAsia="lt-LT"/>
              </w:rPr>
              <w:t>N</w:t>
            </w:r>
            <w:r w:rsidR="30890921" w:rsidRPr="00B50D6C">
              <w:rPr>
                <w:rFonts w:ascii="Times New Roman" w:eastAsia="Arial Unicode MS" w:hAnsi="Times New Roman" w:cs="Times New Roman"/>
                <w:sz w:val="24"/>
                <w:szCs w:val="24"/>
                <w:bdr w:val="nil"/>
                <w:lang w:val="lt-LT" w:eastAsia="lt-LT"/>
              </w:rPr>
              <w:t xml:space="preserve">etesybų dydis </w:t>
            </w:r>
            <w:r w:rsidRPr="00B50D6C">
              <w:rPr>
                <w:rFonts w:ascii="Times New Roman" w:eastAsia="Arial Unicode MS" w:hAnsi="Times New Roman" w:cs="Times New Roman"/>
                <w:sz w:val="24"/>
                <w:szCs w:val="24"/>
                <w:bdr w:val="nil"/>
                <w:lang w:val="lt-LT" w:eastAsia="lt-LT"/>
              </w:rPr>
              <w:t>taikomas toks, koks</w:t>
            </w:r>
            <w:r w:rsidR="30890921" w:rsidRPr="00B50D6C">
              <w:rPr>
                <w:rFonts w:ascii="Times New Roman" w:eastAsia="Arial Unicode MS" w:hAnsi="Times New Roman" w:cs="Times New Roman"/>
                <w:sz w:val="24"/>
                <w:szCs w:val="24"/>
                <w:bdr w:val="nil"/>
                <w:lang w:val="lt-LT" w:eastAsia="lt-LT"/>
              </w:rPr>
              <w:t xml:space="preserve"> numatyt</w:t>
            </w:r>
            <w:r w:rsidRPr="00B50D6C">
              <w:rPr>
                <w:rFonts w:ascii="Times New Roman" w:eastAsia="Arial Unicode MS" w:hAnsi="Times New Roman" w:cs="Times New Roman"/>
                <w:sz w:val="24"/>
                <w:szCs w:val="24"/>
                <w:bdr w:val="nil"/>
                <w:lang w:val="lt-LT" w:eastAsia="lt-LT"/>
              </w:rPr>
              <w:t>as</w:t>
            </w:r>
            <w:r w:rsidR="30890921" w:rsidRPr="00B50D6C">
              <w:rPr>
                <w:rFonts w:ascii="Times New Roman" w:eastAsia="Arial Unicode MS" w:hAnsi="Times New Roman" w:cs="Times New Roman"/>
                <w:sz w:val="24"/>
                <w:szCs w:val="24"/>
                <w:bdr w:val="nil"/>
                <w:lang w:val="lt-LT" w:eastAsia="lt-LT"/>
              </w:rPr>
              <w:t xml:space="preserve"> Bendrosiose sutarties sąlygose</w:t>
            </w:r>
            <w:r w:rsidRPr="00B50D6C">
              <w:rPr>
                <w:rFonts w:ascii="Times New Roman" w:eastAsia="Arial Unicode MS" w:hAnsi="Times New Roman" w:cs="Times New Roman"/>
                <w:sz w:val="24"/>
                <w:szCs w:val="24"/>
                <w:bdr w:val="nil"/>
                <w:lang w:val="lt-LT" w:eastAsia="lt-LT"/>
              </w:rPr>
              <w:t>.</w:t>
            </w:r>
            <w:r w:rsidR="56A3EEF3">
              <w:rPr>
                <w:rFonts w:ascii="Times New Roman" w:eastAsia="Arial Unicode MS" w:hAnsi="Times New Roman" w:cs="Times New Roman"/>
                <w:sz w:val="24"/>
                <w:szCs w:val="24"/>
                <w:bdr w:val="nil"/>
                <w:lang w:val="lt-LT" w:eastAsia="lt-LT"/>
              </w:rPr>
              <w:t xml:space="preserve"> </w:t>
            </w:r>
            <w:r w:rsidR="22E75236">
              <w:rPr>
                <w:rFonts w:ascii="Times New Roman" w:eastAsia="Arial Unicode MS" w:hAnsi="Times New Roman" w:cs="Times New Roman"/>
                <w:color w:val="000000"/>
                <w:sz w:val="24"/>
                <w:szCs w:val="24"/>
                <w:bdr w:val="none" w:sz="0" w:space="0" w:color="auto" w:frame="1"/>
                <w:lang w:val="lt-LT" w:eastAsia="lt-LT"/>
              </w:rPr>
              <w:t xml:space="preserve">Netesybos skaičiuojamos nuo </w:t>
            </w:r>
            <w:r w:rsidR="1A5B3F1C">
              <w:rPr>
                <w:rFonts w:ascii="Times New Roman" w:eastAsia="Arial Unicode MS" w:hAnsi="Times New Roman" w:cs="Times New Roman"/>
                <w:color w:val="000000"/>
                <w:sz w:val="24"/>
                <w:szCs w:val="24"/>
                <w:bdr w:val="none" w:sz="0" w:space="0" w:color="auto" w:frame="1"/>
                <w:lang w:val="lt-LT" w:eastAsia="lt-LT"/>
              </w:rPr>
              <w:t>Pradinės sutarties vertės</w:t>
            </w:r>
            <w:r w:rsidR="3B7BDA45">
              <w:rPr>
                <w:rFonts w:ascii="Times New Roman" w:eastAsia="Arial Unicode MS" w:hAnsi="Times New Roman" w:cs="Times New Roman"/>
                <w:color w:val="000000"/>
                <w:sz w:val="24"/>
                <w:szCs w:val="24"/>
                <w:bdr w:val="none" w:sz="0" w:space="0" w:color="auto" w:frame="1"/>
                <w:lang w:val="lt-LT" w:eastAsia="lt-LT"/>
              </w:rPr>
              <w:t>.</w:t>
            </w:r>
            <w:bookmarkEnd w:id="0"/>
          </w:p>
        </w:tc>
        <w:tc>
          <w:tcPr>
            <w:tcW w:w="1843" w:type="dxa"/>
          </w:tcPr>
          <w:p w14:paraId="20B75E6B" w14:textId="31751907" w:rsidR="00C91741" w:rsidRPr="00B50D6C" w:rsidRDefault="002C22B3"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10.3</w:t>
            </w:r>
            <w:r w:rsidR="00A46BB8">
              <w:rPr>
                <w:rFonts w:ascii="Times New Roman" w:hAnsi="Times New Roman" w:cs="Times New Roman"/>
                <w:sz w:val="24"/>
                <w:szCs w:val="24"/>
                <w:lang w:val="lt-LT"/>
              </w:rPr>
              <w:t>.</w:t>
            </w:r>
          </w:p>
        </w:tc>
      </w:tr>
      <w:tr w:rsidR="008775E4" w:rsidRPr="00B50D6C" w14:paraId="0ABB9C87" w14:textId="77777777" w:rsidTr="2BD293CF">
        <w:trPr>
          <w:trHeight w:val="300"/>
        </w:trPr>
        <w:tc>
          <w:tcPr>
            <w:tcW w:w="3225" w:type="dxa"/>
          </w:tcPr>
          <w:p w14:paraId="5EE29CE7" w14:textId="06BFE74D" w:rsidR="008775E4" w:rsidRPr="00B50D6C" w:rsidRDefault="008775E4" w:rsidP="007960EC">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color w:val="000000"/>
                <w:sz w:val="24"/>
                <w:szCs w:val="24"/>
                <w:bdr w:val="nil"/>
                <w:lang w:val="lt-LT" w:eastAsia="lt-LT"/>
              </w:rPr>
              <w:t>7.3. Bauda, taikoma Tiekėjui</w:t>
            </w:r>
            <w:r w:rsidR="008D6BD2">
              <w:rPr>
                <w:rFonts w:ascii="Times New Roman" w:eastAsia="Arial Unicode MS" w:hAnsi="Times New Roman" w:cs="Times New Roman"/>
                <w:b/>
                <w:bCs/>
                <w:color w:val="000000"/>
                <w:sz w:val="24"/>
                <w:szCs w:val="24"/>
                <w:bdr w:val="nil"/>
                <w:lang w:val="lt-LT" w:eastAsia="lt-LT"/>
              </w:rPr>
              <w:t>/ Užsakovui</w:t>
            </w:r>
            <w:r w:rsidRPr="00B50D6C">
              <w:rPr>
                <w:rFonts w:ascii="Times New Roman" w:eastAsia="Arial Unicode MS" w:hAnsi="Times New Roman" w:cs="Times New Roman"/>
                <w:b/>
                <w:bCs/>
                <w:color w:val="000000"/>
                <w:sz w:val="24"/>
                <w:szCs w:val="24"/>
                <w:bdr w:val="nil"/>
                <w:lang w:val="lt-LT" w:eastAsia="lt-LT"/>
              </w:rPr>
              <w:t xml:space="preserve">, nutraukus Sutartį dėl esminio Sutarties pažeidimo </w:t>
            </w:r>
          </w:p>
        </w:tc>
        <w:tc>
          <w:tcPr>
            <w:tcW w:w="4430" w:type="dxa"/>
            <w:gridSpan w:val="2"/>
          </w:tcPr>
          <w:p w14:paraId="70200745" w14:textId="4BE727E3" w:rsidR="008775E4" w:rsidRDefault="0B8BA88A" w:rsidP="4CFEA2BB">
            <w:pPr>
              <w:spacing w:after="0" w:line="240" w:lineRule="auto"/>
              <w:jc w:val="both"/>
              <w:rPr>
                <w:rFonts w:ascii="Times New Roman" w:eastAsia="Arial Unicode MS" w:hAnsi="Times New Roman" w:cs="Times New Roman"/>
                <w:color w:val="000000"/>
                <w:sz w:val="24"/>
                <w:szCs w:val="24"/>
                <w:bdr w:val="nil"/>
                <w:lang w:val="lt-LT" w:eastAsia="lt-LT"/>
              </w:rPr>
            </w:pPr>
            <w:r w:rsidRPr="4CFEA2BB">
              <w:rPr>
                <w:rFonts w:ascii="Times New Roman" w:eastAsia="Arial Unicode MS" w:hAnsi="Times New Roman" w:cs="Times New Roman"/>
                <w:color w:val="000000"/>
                <w:sz w:val="24"/>
                <w:szCs w:val="24"/>
                <w:bdr w:val="nil"/>
                <w:lang w:val="lt-LT" w:eastAsia="lt-LT"/>
              </w:rPr>
              <w:t xml:space="preserve"> 5 </w:t>
            </w:r>
            <w:r w:rsidR="2CE5C97B" w:rsidRPr="4CFEA2BB">
              <w:rPr>
                <w:rFonts w:ascii="Times New Roman" w:eastAsia="Arial Unicode MS" w:hAnsi="Times New Roman" w:cs="Times New Roman"/>
                <w:color w:val="000000"/>
                <w:sz w:val="24"/>
                <w:szCs w:val="24"/>
                <w:bdr w:val="nil"/>
                <w:lang w:val="lt-LT" w:eastAsia="lt-LT"/>
              </w:rPr>
              <w:t xml:space="preserve">(penki) </w:t>
            </w:r>
            <w:r w:rsidRPr="4CFEA2BB">
              <w:rPr>
                <w:rFonts w:ascii="Times New Roman" w:eastAsia="Arial Unicode MS" w:hAnsi="Times New Roman" w:cs="Times New Roman"/>
                <w:color w:val="000000"/>
                <w:sz w:val="24"/>
                <w:szCs w:val="24"/>
                <w:bdr w:val="nil"/>
                <w:lang w:val="lt-LT" w:eastAsia="lt-LT"/>
              </w:rPr>
              <w:t xml:space="preserve">proc. </w:t>
            </w:r>
            <w:r w:rsidR="054C2498" w:rsidRPr="00B50D6C">
              <w:rPr>
                <w:rFonts w:ascii="Times New Roman" w:eastAsia="Arial Unicode MS" w:hAnsi="Times New Roman" w:cs="Times New Roman"/>
                <w:color w:val="000000"/>
                <w:sz w:val="24"/>
                <w:szCs w:val="24"/>
                <w:bdr w:val="nil"/>
                <w:lang w:val="lt-LT" w:eastAsia="lt-LT"/>
              </w:rPr>
              <w:t xml:space="preserve"> nuo </w:t>
            </w:r>
            <w:r w:rsidR="3CE145EB">
              <w:rPr>
                <w:rFonts w:ascii="Times New Roman" w:eastAsia="Arial Unicode MS" w:hAnsi="Times New Roman" w:cs="Times New Roman"/>
                <w:color w:val="000000"/>
                <w:sz w:val="24"/>
                <w:szCs w:val="24"/>
                <w:bdr w:val="nil"/>
                <w:lang w:val="lt-LT" w:eastAsia="lt-LT"/>
              </w:rPr>
              <w:t>P</w:t>
            </w:r>
            <w:r w:rsidR="054C2498" w:rsidRPr="00B50D6C">
              <w:rPr>
                <w:rFonts w:ascii="Times New Roman" w:eastAsia="Arial Unicode MS" w:hAnsi="Times New Roman" w:cs="Times New Roman"/>
                <w:color w:val="000000"/>
                <w:sz w:val="24"/>
                <w:szCs w:val="24"/>
                <w:bdr w:val="nil"/>
                <w:lang w:val="lt-LT" w:eastAsia="lt-LT"/>
              </w:rPr>
              <w:t xml:space="preserve">radinės </w:t>
            </w:r>
            <w:r w:rsidR="3CE145EB">
              <w:rPr>
                <w:rFonts w:ascii="Times New Roman" w:eastAsia="Arial Unicode MS" w:hAnsi="Times New Roman" w:cs="Times New Roman"/>
                <w:color w:val="000000"/>
                <w:sz w:val="24"/>
                <w:szCs w:val="24"/>
                <w:bdr w:val="nil"/>
                <w:lang w:val="lt-LT" w:eastAsia="lt-LT"/>
              </w:rPr>
              <w:t>s</w:t>
            </w:r>
            <w:r w:rsidR="054C2498" w:rsidRPr="00B50D6C">
              <w:rPr>
                <w:rFonts w:ascii="Times New Roman" w:eastAsia="Arial Unicode MS" w:hAnsi="Times New Roman" w:cs="Times New Roman"/>
                <w:color w:val="000000"/>
                <w:sz w:val="24"/>
                <w:szCs w:val="24"/>
                <w:bdr w:val="nil"/>
                <w:lang w:val="lt-LT" w:eastAsia="lt-LT"/>
              </w:rPr>
              <w:t>utarties vertės.</w:t>
            </w:r>
          </w:p>
          <w:p w14:paraId="1648C65D" w14:textId="77777777" w:rsidR="007960EC" w:rsidRPr="00B50D6C" w:rsidRDefault="007960EC" w:rsidP="002C1EF4">
            <w:pPr>
              <w:spacing w:after="0" w:line="240" w:lineRule="auto"/>
              <w:rPr>
                <w:rFonts w:ascii="Times New Roman" w:eastAsia="Arial Unicode MS" w:hAnsi="Times New Roman" w:cs="Times New Roman"/>
                <w:color w:val="000000" w:themeColor="text1"/>
                <w:sz w:val="24"/>
                <w:szCs w:val="24"/>
                <w:lang w:val="lt-LT" w:eastAsia="lt-LT"/>
              </w:rPr>
            </w:pPr>
          </w:p>
          <w:p w14:paraId="36AA2388" w14:textId="3303D0B7" w:rsidR="00242BC0" w:rsidRPr="007960EC" w:rsidRDefault="00242BC0" w:rsidP="5A2F6D69">
            <w:pPr>
              <w:spacing w:after="0" w:line="240" w:lineRule="auto"/>
              <w:rPr>
                <w:rFonts w:ascii="Times New Roman" w:hAnsi="Times New Roman" w:cs="Times New Roman"/>
                <w:i/>
                <w:iCs/>
                <w:color w:val="FF0000"/>
                <w:sz w:val="24"/>
                <w:szCs w:val="24"/>
                <w:bdr w:val="nil"/>
                <w:lang w:val="lt-LT"/>
              </w:rPr>
            </w:pPr>
          </w:p>
        </w:tc>
        <w:tc>
          <w:tcPr>
            <w:tcW w:w="1843" w:type="dxa"/>
          </w:tcPr>
          <w:p w14:paraId="60304FAB" w14:textId="3F8693FF" w:rsidR="007F122C" w:rsidRDefault="003147CB" w:rsidP="002C1EF4">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13.4.6.</w:t>
            </w:r>
          </w:p>
          <w:p w14:paraId="3821FB8A" w14:textId="76B3C422" w:rsidR="00562C49" w:rsidRPr="00B50D6C" w:rsidRDefault="00562C49" w:rsidP="002C1EF4">
            <w:pPr>
              <w:spacing w:after="0" w:line="240" w:lineRule="auto"/>
              <w:rPr>
                <w:rFonts w:ascii="Times New Roman" w:hAnsi="Times New Roman" w:cs="Times New Roman"/>
                <w:sz w:val="24"/>
                <w:szCs w:val="24"/>
                <w:lang w:val="lt-LT"/>
              </w:rPr>
            </w:pPr>
            <w:r w:rsidRPr="00562C49">
              <w:rPr>
                <w:rFonts w:ascii="Times New Roman" w:hAnsi="Times New Roman" w:cs="Times New Roman"/>
                <w:sz w:val="24"/>
                <w:szCs w:val="24"/>
                <w:lang w:val="lt-LT"/>
              </w:rPr>
              <w:t>13.5.5</w:t>
            </w:r>
            <w:r w:rsidR="007960EC">
              <w:rPr>
                <w:rFonts w:ascii="Times New Roman" w:hAnsi="Times New Roman" w:cs="Times New Roman"/>
                <w:sz w:val="24"/>
                <w:szCs w:val="24"/>
                <w:lang w:val="lt-LT"/>
              </w:rPr>
              <w:t>.</w:t>
            </w:r>
          </w:p>
        </w:tc>
      </w:tr>
      <w:tr w:rsidR="008775E4" w:rsidRPr="00B50D6C" w14:paraId="65A1CC0B" w14:textId="77777777" w:rsidTr="2BD293CF">
        <w:trPr>
          <w:trHeight w:val="300"/>
        </w:trPr>
        <w:tc>
          <w:tcPr>
            <w:tcW w:w="3225" w:type="dxa"/>
          </w:tcPr>
          <w:p w14:paraId="4900CD06" w14:textId="28E87E98" w:rsidR="008775E4" w:rsidRPr="00B50D6C" w:rsidRDefault="008775E4" w:rsidP="005A3AF2">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hAnsi="Times New Roman" w:cs="Times New Roman"/>
                <w:b/>
                <w:bCs/>
                <w:sz w:val="24"/>
                <w:szCs w:val="24"/>
                <w:lang w:val="lt-LT"/>
              </w:rPr>
              <w:t>7.4</w:t>
            </w:r>
            <w:r w:rsidRPr="009E14C0">
              <w:rPr>
                <w:rFonts w:ascii="Times New Roman" w:hAnsi="Times New Roman" w:cs="Times New Roman"/>
                <w:b/>
                <w:bCs/>
                <w:sz w:val="24"/>
                <w:szCs w:val="24"/>
                <w:lang w:val="lt-LT"/>
              </w:rPr>
              <w:t xml:space="preserve">. Bauda  Tiekėjui </w:t>
            </w:r>
            <w:r w:rsidR="009E14C0">
              <w:rPr>
                <w:rFonts w:ascii="Times New Roman" w:hAnsi="Times New Roman" w:cs="Times New Roman"/>
                <w:b/>
                <w:bCs/>
                <w:sz w:val="24"/>
                <w:szCs w:val="24"/>
                <w:lang w:val="lt-LT"/>
              </w:rPr>
              <w:t xml:space="preserve">dėl </w:t>
            </w:r>
            <w:r w:rsidR="009E14C0" w:rsidRPr="009E14C0">
              <w:rPr>
                <w:rFonts w:ascii="Times New Roman" w:hAnsi="Times New Roman" w:cs="Times New Roman"/>
                <w:b/>
                <w:bCs/>
                <w:sz w:val="24"/>
                <w:szCs w:val="24"/>
                <w:lang w:val="lt-LT"/>
              </w:rPr>
              <w:t xml:space="preserve">esamų </w:t>
            </w:r>
            <w:r w:rsidR="00B27DCA">
              <w:rPr>
                <w:rFonts w:ascii="Times New Roman" w:hAnsi="Times New Roman" w:cs="Times New Roman"/>
                <w:b/>
                <w:bCs/>
                <w:sz w:val="24"/>
                <w:szCs w:val="24"/>
                <w:lang w:val="lt-LT"/>
              </w:rPr>
              <w:t>S</w:t>
            </w:r>
            <w:r w:rsidR="009E14C0" w:rsidRPr="009E14C0">
              <w:rPr>
                <w:rFonts w:ascii="Times New Roman" w:hAnsi="Times New Roman" w:cs="Times New Roman"/>
                <w:b/>
                <w:bCs/>
                <w:sz w:val="24"/>
                <w:szCs w:val="24"/>
                <w:lang w:val="lt-LT"/>
              </w:rPr>
              <w:t>ubtiekėjų ar specialistų</w:t>
            </w:r>
            <w:r w:rsidR="00B27DCA">
              <w:rPr>
                <w:rFonts w:ascii="Times New Roman" w:hAnsi="Times New Roman" w:cs="Times New Roman"/>
                <w:b/>
                <w:bCs/>
                <w:sz w:val="24"/>
                <w:szCs w:val="24"/>
                <w:lang w:val="lt-LT"/>
              </w:rPr>
              <w:t xml:space="preserve">, ar jungtinės veiklos partnerių </w:t>
            </w:r>
            <w:r w:rsidR="009E14C0" w:rsidRPr="009E14C0">
              <w:rPr>
                <w:rFonts w:ascii="Times New Roman" w:hAnsi="Times New Roman" w:cs="Times New Roman"/>
                <w:b/>
                <w:bCs/>
                <w:sz w:val="24"/>
                <w:szCs w:val="24"/>
                <w:lang w:val="lt-LT"/>
              </w:rPr>
              <w:t xml:space="preserve">pakeitimo/ naujų </w:t>
            </w:r>
            <w:r w:rsidR="00B27DCA">
              <w:rPr>
                <w:rFonts w:ascii="Times New Roman" w:hAnsi="Times New Roman" w:cs="Times New Roman"/>
                <w:b/>
                <w:bCs/>
                <w:sz w:val="24"/>
                <w:szCs w:val="24"/>
                <w:lang w:val="lt-LT"/>
              </w:rPr>
              <w:t>S</w:t>
            </w:r>
            <w:r w:rsidR="009E14C0" w:rsidRPr="009E14C0">
              <w:rPr>
                <w:rFonts w:ascii="Times New Roman" w:hAnsi="Times New Roman" w:cs="Times New Roman"/>
                <w:b/>
                <w:bCs/>
                <w:sz w:val="24"/>
                <w:szCs w:val="24"/>
                <w:lang w:val="lt-LT"/>
              </w:rPr>
              <w:t>ubtiekėjų pasitelkimo</w:t>
            </w:r>
            <w:r w:rsidR="005A3AF2">
              <w:rPr>
                <w:rFonts w:ascii="Times New Roman" w:hAnsi="Times New Roman" w:cs="Times New Roman"/>
                <w:b/>
                <w:bCs/>
                <w:sz w:val="24"/>
                <w:szCs w:val="24"/>
                <w:lang w:val="lt-LT"/>
              </w:rPr>
              <w:t>,</w:t>
            </w:r>
            <w:r w:rsidR="009E14C0" w:rsidRPr="009E14C0">
              <w:rPr>
                <w:rFonts w:ascii="Times New Roman" w:hAnsi="Times New Roman" w:cs="Times New Roman"/>
                <w:b/>
                <w:bCs/>
                <w:sz w:val="24"/>
                <w:szCs w:val="24"/>
                <w:lang w:val="lt-LT"/>
              </w:rPr>
              <w:t xml:space="preserve"> nesilaikant Bendrosiose </w:t>
            </w:r>
            <w:r w:rsidR="00B27DCA">
              <w:rPr>
                <w:rFonts w:ascii="Times New Roman" w:hAnsi="Times New Roman" w:cs="Times New Roman"/>
                <w:b/>
                <w:bCs/>
                <w:sz w:val="24"/>
                <w:szCs w:val="24"/>
                <w:lang w:val="lt-LT"/>
              </w:rPr>
              <w:t xml:space="preserve">sutarties </w:t>
            </w:r>
            <w:r w:rsidR="009E14C0" w:rsidRPr="009E14C0">
              <w:rPr>
                <w:rFonts w:ascii="Times New Roman" w:hAnsi="Times New Roman" w:cs="Times New Roman"/>
                <w:b/>
                <w:bCs/>
                <w:sz w:val="24"/>
                <w:szCs w:val="24"/>
                <w:lang w:val="lt-LT"/>
              </w:rPr>
              <w:t xml:space="preserve">sąlygose nurodytos </w:t>
            </w:r>
            <w:r w:rsidR="00B27DCA">
              <w:rPr>
                <w:rFonts w:ascii="Times New Roman" w:hAnsi="Times New Roman" w:cs="Times New Roman"/>
                <w:b/>
                <w:bCs/>
                <w:sz w:val="24"/>
                <w:szCs w:val="24"/>
                <w:lang w:val="lt-LT"/>
              </w:rPr>
              <w:t>S</w:t>
            </w:r>
            <w:r w:rsidR="009E14C0" w:rsidRPr="009E14C0">
              <w:rPr>
                <w:rFonts w:ascii="Times New Roman" w:hAnsi="Times New Roman" w:cs="Times New Roman"/>
                <w:b/>
                <w:bCs/>
                <w:sz w:val="24"/>
                <w:szCs w:val="24"/>
                <w:lang w:val="lt-LT"/>
              </w:rPr>
              <w:t>ubtiekėjų ir (ar) specialistų</w:t>
            </w:r>
            <w:r w:rsidR="00B27DCA">
              <w:rPr>
                <w:rFonts w:ascii="Times New Roman" w:hAnsi="Times New Roman" w:cs="Times New Roman"/>
                <w:b/>
                <w:bCs/>
                <w:sz w:val="24"/>
                <w:szCs w:val="24"/>
                <w:lang w:val="lt-LT"/>
              </w:rPr>
              <w:t xml:space="preserve">, </w:t>
            </w:r>
            <w:r w:rsidR="009E14C0" w:rsidRPr="009E14C0">
              <w:rPr>
                <w:rFonts w:ascii="Times New Roman" w:hAnsi="Times New Roman" w:cs="Times New Roman"/>
                <w:b/>
                <w:bCs/>
                <w:sz w:val="24"/>
                <w:szCs w:val="24"/>
                <w:lang w:val="lt-LT"/>
              </w:rPr>
              <w:t xml:space="preserve"> </w:t>
            </w:r>
            <w:r w:rsidR="00B27DCA" w:rsidRPr="00B27DCA">
              <w:rPr>
                <w:rFonts w:ascii="Times New Roman" w:hAnsi="Times New Roman" w:cs="Times New Roman"/>
                <w:b/>
                <w:bCs/>
                <w:sz w:val="24"/>
                <w:szCs w:val="24"/>
                <w:lang w:val="lt-LT"/>
              </w:rPr>
              <w:t xml:space="preserve">ir (ar) jungtinės veiklos partnerių </w:t>
            </w:r>
            <w:r w:rsidR="009E14C0" w:rsidRPr="009E14C0">
              <w:rPr>
                <w:rFonts w:ascii="Times New Roman" w:hAnsi="Times New Roman" w:cs="Times New Roman"/>
                <w:b/>
                <w:bCs/>
                <w:sz w:val="24"/>
                <w:szCs w:val="24"/>
                <w:lang w:val="lt-LT"/>
              </w:rPr>
              <w:t xml:space="preserve">keitimo </w:t>
            </w:r>
            <w:r w:rsidR="009E14C0" w:rsidRPr="006B794D">
              <w:rPr>
                <w:rFonts w:ascii="Times New Roman" w:hAnsi="Times New Roman" w:cs="Times New Roman"/>
                <w:b/>
                <w:bCs/>
                <w:sz w:val="24"/>
                <w:szCs w:val="24"/>
                <w:lang w:val="lt-LT"/>
              </w:rPr>
              <w:t>tvarkos</w:t>
            </w:r>
          </w:p>
        </w:tc>
        <w:tc>
          <w:tcPr>
            <w:tcW w:w="4430" w:type="dxa"/>
            <w:gridSpan w:val="2"/>
          </w:tcPr>
          <w:p w14:paraId="3EC64CBA" w14:textId="5B2B00ED" w:rsidR="008775E4" w:rsidRPr="00B50D6C" w:rsidRDefault="35DE3EB3" w:rsidP="002C1EF4">
            <w:pPr>
              <w:spacing w:after="0" w:line="240" w:lineRule="auto"/>
              <w:rPr>
                <w:rFonts w:ascii="Times New Roman" w:eastAsia="Arial Unicode MS" w:hAnsi="Times New Roman" w:cs="Times New Roman"/>
                <w:color w:val="000000"/>
                <w:sz w:val="24"/>
                <w:szCs w:val="24"/>
                <w:bdr w:val="nil"/>
                <w:lang w:val="lt-LT" w:eastAsia="lt-LT"/>
              </w:rPr>
            </w:pPr>
            <w:r w:rsidRPr="4CFEA2BB">
              <w:rPr>
                <w:rFonts w:ascii="Times New Roman" w:hAnsi="Times New Roman" w:cs="Times New Roman"/>
                <w:sz w:val="24"/>
                <w:szCs w:val="24"/>
                <w:lang w:val="lt-LT"/>
              </w:rPr>
              <w:t>1000 (vienas tūkstantis)</w:t>
            </w:r>
            <w:r w:rsidR="008775E4" w:rsidRPr="4CFEA2BB">
              <w:rPr>
                <w:rFonts w:ascii="Times New Roman" w:hAnsi="Times New Roman" w:cs="Times New Roman"/>
                <w:color w:val="00B050"/>
                <w:sz w:val="24"/>
                <w:szCs w:val="24"/>
                <w:lang w:val="lt-LT"/>
              </w:rPr>
              <w:t xml:space="preserve"> </w:t>
            </w:r>
            <w:r w:rsidR="008775E4" w:rsidRPr="4CFEA2BB">
              <w:rPr>
                <w:rFonts w:ascii="Times New Roman" w:hAnsi="Times New Roman" w:cs="Times New Roman"/>
                <w:sz w:val="24"/>
                <w:szCs w:val="24"/>
                <w:lang w:val="lt-LT"/>
              </w:rPr>
              <w:t>Eur</w:t>
            </w:r>
          </w:p>
        </w:tc>
        <w:tc>
          <w:tcPr>
            <w:tcW w:w="1843" w:type="dxa"/>
          </w:tcPr>
          <w:p w14:paraId="2A8A957B" w14:textId="7A4D68B4" w:rsidR="008775E4" w:rsidRDefault="008775E4"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14.</w:t>
            </w:r>
            <w:r w:rsidR="008470F0">
              <w:rPr>
                <w:rFonts w:ascii="Times New Roman" w:hAnsi="Times New Roman" w:cs="Times New Roman"/>
                <w:sz w:val="24"/>
                <w:szCs w:val="24"/>
                <w:lang w:val="lt-LT"/>
              </w:rPr>
              <w:t>1</w:t>
            </w:r>
            <w:r w:rsidR="00A46BB8">
              <w:rPr>
                <w:rFonts w:ascii="Times New Roman" w:hAnsi="Times New Roman" w:cs="Times New Roman"/>
                <w:sz w:val="24"/>
                <w:szCs w:val="24"/>
                <w:lang w:val="lt-LT"/>
              </w:rPr>
              <w:t>.</w:t>
            </w:r>
            <w:r w:rsidR="008470F0">
              <w:rPr>
                <w:rFonts w:ascii="Times New Roman" w:hAnsi="Times New Roman" w:cs="Times New Roman"/>
                <w:sz w:val="24"/>
                <w:szCs w:val="24"/>
                <w:lang w:val="lt-LT"/>
              </w:rPr>
              <w:t>11.</w:t>
            </w:r>
          </w:p>
          <w:p w14:paraId="584244B1" w14:textId="77777777" w:rsidR="008470F0" w:rsidRDefault="004E030F" w:rsidP="002C1EF4">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14.3.8.</w:t>
            </w:r>
          </w:p>
          <w:p w14:paraId="587A4479" w14:textId="0E2343D2" w:rsidR="004E030F" w:rsidRPr="00B50D6C" w:rsidRDefault="00F57E65" w:rsidP="002C1EF4">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14.4.5.</w:t>
            </w:r>
          </w:p>
        </w:tc>
      </w:tr>
      <w:tr w:rsidR="00E64E46" w:rsidRPr="00B50D6C" w14:paraId="41EDB274" w14:textId="77777777" w:rsidTr="2BD293CF">
        <w:trPr>
          <w:trHeight w:val="300"/>
        </w:trPr>
        <w:tc>
          <w:tcPr>
            <w:tcW w:w="3225" w:type="dxa"/>
          </w:tcPr>
          <w:p w14:paraId="096FE655" w14:textId="23C40B84" w:rsidR="00E64E46" w:rsidRPr="00B50D6C" w:rsidRDefault="00085399" w:rsidP="005A3AF2">
            <w:pPr>
              <w:tabs>
                <w:tab w:val="left" w:pos="810"/>
              </w:tabs>
              <w:autoSpaceDE w:val="0"/>
              <w:autoSpaceDN w:val="0"/>
              <w:adjustRightInd w:val="0"/>
              <w:spacing w:after="0" w:line="240" w:lineRule="auto"/>
              <w:rPr>
                <w:rFonts w:ascii="Times New Roman" w:hAnsi="Times New Roman" w:cs="Times New Roman"/>
                <w:b/>
                <w:bCs/>
                <w:sz w:val="24"/>
                <w:szCs w:val="24"/>
                <w:lang w:val="lt-LT"/>
              </w:rPr>
            </w:pPr>
            <w:r>
              <w:rPr>
                <w:rFonts w:ascii="Times New Roman" w:hAnsi="Times New Roman" w:cs="Times New Roman"/>
                <w:b/>
                <w:bCs/>
                <w:sz w:val="24"/>
                <w:szCs w:val="24"/>
                <w:lang w:val="lt-LT"/>
              </w:rPr>
              <w:t>7</w:t>
            </w:r>
            <w:r w:rsidR="00BD5D1E" w:rsidRPr="00BD5D1E">
              <w:rPr>
                <w:rFonts w:ascii="Times New Roman" w:hAnsi="Times New Roman" w:cs="Times New Roman"/>
                <w:b/>
                <w:bCs/>
                <w:sz w:val="24"/>
                <w:szCs w:val="24"/>
                <w:lang w:val="lt-LT"/>
              </w:rPr>
              <w:t>.5. Tiekėjui taikomos baudos dėl aplinkosauginių ir (arba) socialinių kriterijų nesilaikymo</w:t>
            </w:r>
          </w:p>
        </w:tc>
        <w:tc>
          <w:tcPr>
            <w:tcW w:w="4430" w:type="dxa"/>
            <w:gridSpan w:val="2"/>
          </w:tcPr>
          <w:p w14:paraId="1120B395" w14:textId="77777777" w:rsidR="00AE7B8F" w:rsidRPr="00AE7B8F" w:rsidRDefault="00AE7B8F" w:rsidP="002C1EF4">
            <w:pPr>
              <w:spacing w:after="0" w:line="240" w:lineRule="auto"/>
              <w:rPr>
                <w:rFonts w:ascii="Times New Roman" w:eastAsia="Times New Roman" w:hAnsi="Times New Roman" w:cs="Times New Roman"/>
                <w:color w:val="000000"/>
                <w:kern w:val="2"/>
                <w:sz w:val="24"/>
                <w:szCs w:val="24"/>
                <w:lang w:val="lt-LT"/>
              </w:rPr>
            </w:pPr>
            <w:r w:rsidRPr="00253ADC">
              <w:rPr>
                <w:rFonts w:ascii="Times New Roman" w:eastAsia="Times New Roman" w:hAnsi="Times New Roman" w:cs="Times New Roman"/>
                <w:color w:val="000000" w:themeColor="text1"/>
                <w:kern w:val="2"/>
                <w:sz w:val="24"/>
                <w:szCs w:val="24"/>
                <w:lang w:val="lt-LT"/>
              </w:rPr>
              <w:t>Netaikoma</w:t>
            </w:r>
          </w:p>
          <w:p w14:paraId="131727CF" w14:textId="668ABB1A" w:rsidR="00AE7B8F" w:rsidRPr="00A70807" w:rsidRDefault="00AE7B8F" w:rsidP="5A2F6D69">
            <w:pPr>
              <w:spacing w:after="0" w:line="240" w:lineRule="auto"/>
              <w:rPr>
                <w:rFonts w:ascii="Times New Roman" w:eastAsia="Times New Roman" w:hAnsi="Times New Roman" w:cs="Times New Roman"/>
                <w:i/>
                <w:iCs/>
                <w:color w:val="00B050"/>
                <w:kern w:val="2"/>
                <w:sz w:val="24"/>
                <w:szCs w:val="24"/>
                <w:highlight w:val="lightGray"/>
                <w:lang w:val="lt-LT"/>
              </w:rPr>
            </w:pPr>
          </w:p>
          <w:p w14:paraId="24E4088C" w14:textId="77777777" w:rsidR="00E64E46" w:rsidRPr="00B50D6C" w:rsidRDefault="00E64E46" w:rsidP="002C1EF4">
            <w:pPr>
              <w:spacing w:after="0" w:line="240" w:lineRule="auto"/>
              <w:rPr>
                <w:rFonts w:ascii="Times New Roman" w:eastAsia="Arial Unicode MS" w:hAnsi="Times New Roman" w:cs="Times New Roman"/>
                <w:color w:val="000000"/>
                <w:sz w:val="24"/>
                <w:szCs w:val="24"/>
                <w:bdr w:val="nil"/>
                <w:lang w:val="lt-LT" w:eastAsia="lt-LT"/>
              </w:rPr>
            </w:pPr>
          </w:p>
        </w:tc>
        <w:tc>
          <w:tcPr>
            <w:tcW w:w="1843" w:type="dxa"/>
          </w:tcPr>
          <w:p w14:paraId="5B28A924" w14:textId="78B03996" w:rsidR="00E64E46" w:rsidRPr="00B50D6C" w:rsidRDefault="00720F46" w:rsidP="002C1EF4">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5.6.</w:t>
            </w:r>
          </w:p>
        </w:tc>
      </w:tr>
      <w:tr w:rsidR="00AE7B8F" w:rsidRPr="00B50D6C" w14:paraId="5EB35624" w14:textId="77777777" w:rsidTr="2BD293CF">
        <w:trPr>
          <w:trHeight w:val="300"/>
        </w:trPr>
        <w:tc>
          <w:tcPr>
            <w:tcW w:w="3225" w:type="dxa"/>
          </w:tcPr>
          <w:p w14:paraId="01BF502C" w14:textId="19003174" w:rsidR="00AE7B8F" w:rsidRPr="00B50D6C" w:rsidRDefault="00085399" w:rsidP="00253ADC">
            <w:pPr>
              <w:tabs>
                <w:tab w:val="left" w:pos="810"/>
              </w:tabs>
              <w:autoSpaceDE w:val="0"/>
              <w:autoSpaceDN w:val="0"/>
              <w:adjustRightInd w:val="0"/>
              <w:spacing w:after="0" w:line="240" w:lineRule="auto"/>
              <w:rPr>
                <w:rFonts w:ascii="Times New Roman" w:hAnsi="Times New Roman" w:cs="Times New Roman"/>
                <w:b/>
                <w:bCs/>
                <w:sz w:val="24"/>
                <w:szCs w:val="24"/>
                <w:lang w:val="lt-LT"/>
              </w:rPr>
            </w:pPr>
            <w:r>
              <w:rPr>
                <w:rFonts w:ascii="Times New Roman" w:hAnsi="Times New Roman" w:cs="Times New Roman"/>
                <w:b/>
                <w:bCs/>
                <w:sz w:val="24"/>
                <w:szCs w:val="24"/>
                <w:lang w:val="lt-LT"/>
              </w:rPr>
              <w:t>7</w:t>
            </w:r>
            <w:r w:rsidR="00F14451" w:rsidRPr="00F14451">
              <w:rPr>
                <w:rFonts w:ascii="Times New Roman" w:hAnsi="Times New Roman" w:cs="Times New Roman"/>
                <w:b/>
                <w:bCs/>
                <w:sz w:val="24"/>
                <w:szCs w:val="24"/>
                <w:lang w:val="lt-LT"/>
              </w:rPr>
              <w:t xml:space="preserve">.6. Tiekėjui/ </w:t>
            </w:r>
            <w:r w:rsidR="008D74A5">
              <w:rPr>
                <w:rFonts w:ascii="Times New Roman" w:hAnsi="Times New Roman" w:cs="Times New Roman"/>
                <w:b/>
                <w:bCs/>
                <w:sz w:val="24"/>
                <w:szCs w:val="24"/>
                <w:lang w:val="lt-LT"/>
              </w:rPr>
              <w:t>Užsakovui</w:t>
            </w:r>
            <w:r w:rsidR="00F14451" w:rsidRPr="00F14451">
              <w:rPr>
                <w:rFonts w:ascii="Times New Roman" w:hAnsi="Times New Roman" w:cs="Times New Roman"/>
                <w:b/>
                <w:bCs/>
                <w:sz w:val="24"/>
                <w:szCs w:val="24"/>
                <w:lang w:val="lt-LT"/>
              </w:rPr>
              <w:t xml:space="preserve"> taikoma bauda dėl konfidencialumo reikalavimų nesilaikymo</w:t>
            </w:r>
            <w:r w:rsidR="00F14451" w:rsidRPr="00F14451">
              <w:rPr>
                <w:rFonts w:ascii="Times New Roman" w:hAnsi="Times New Roman" w:cs="Times New Roman"/>
                <w:b/>
                <w:bCs/>
                <w:sz w:val="24"/>
                <w:szCs w:val="24"/>
                <w:lang w:val="lt-LT"/>
              </w:rPr>
              <w:tab/>
            </w:r>
          </w:p>
        </w:tc>
        <w:tc>
          <w:tcPr>
            <w:tcW w:w="4430" w:type="dxa"/>
            <w:gridSpan w:val="2"/>
          </w:tcPr>
          <w:p w14:paraId="184B7F7B" w14:textId="77777777" w:rsidR="00DA244C" w:rsidRPr="00253ADC" w:rsidRDefault="00DA244C" w:rsidP="002C1EF4">
            <w:pPr>
              <w:spacing w:after="0" w:line="240" w:lineRule="auto"/>
              <w:rPr>
                <w:rFonts w:ascii="Times New Roman" w:eastAsia="Arial Unicode MS" w:hAnsi="Times New Roman" w:cs="Times New Roman"/>
                <w:sz w:val="24"/>
                <w:szCs w:val="24"/>
                <w:bdr w:val="nil"/>
                <w:lang w:val="lt-LT" w:eastAsia="lt-LT"/>
              </w:rPr>
            </w:pPr>
            <w:r w:rsidRPr="00253ADC">
              <w:rPr>
                <w:rFonts w:ascii="Times New Roman" w:eastAsia="Arial Unicode MS" w:hAnsi="Times New Roman" w:cs="Times New Roman"/>
                <w:sz w:val="24"/>
                <w:szCs w:val="24"/>
                <w:bdr w:val="nil"/>
                <w:lang w:val="lt-LT" w:eastAsia="lt-LT"/>
              </w:rPr>
              <w:t>Netaikoma</w:t>
            </w:r>
          </w:p>
          <w:p w14:paraId="2366580B" w14:textId="77777777" w:rsidR="00DA244C" w:rsidRPr="00DA244C" w:rsidRDefault="00DA244C" w:rsidP="002C1EF4">
            <w:pPr>
              <w:spacing w:after="0" w:line="240" w:lineRule="auto"/>
              <w:rPr>
                <w:rFonts w:ascii="Times New Roman" w:eastAsia="Arial Unicode MS" w:hAnsi="Times New Roman" w:cs="Times New Roman"/>
                <w:color w:val="000000"/>
                <w:sz w:val="24"/>
                <w:szCs w:val="24"/>
                <w:bdr w:val="nil"/>
                <w:lang w:val="lt-LT" w:eastAsia="lt-LT"/>
              </w:rPr>
            </w:pPr>
          </w:p>
          <w:p w14:paraId="23736760" w14:textId="706CC1ED" w:rsidR="00AE7B8F" w:rsidRPr="00253ADC" w:rsidRDefault="00AE7B8F" w:rsidP="5A2F6D69">
            <w:pPr>
              <w:spacing w:after="0" w:line="240" w:lineRule="auto"/>
              <w:rPr>
                <w:rFonts w:ascii="Times New Roman" w:eastAsia="Arial Unicode MS" w:hAnsi="Times New Roman" w:cs="Times New Roman"/>
                <w:i/>
                <w:iCs/>
                <w:color w:val="FF0000"/>
                <w:sz w:val="24"/>
                <w:szCs w:val="24"/>
                <w:bdr w:val="nil"/>
                <w:lang w:val="lt-LT" w:eastAsia="lt-LT"/>
              </w:rPr>
            </w:pPr>
          </w:p>
        </w:tc>
        <w:tc>
          <w:tcPr>
            <w:tcW w:w="1843" w:type="dxa"/>
          </w:tcPr>
          <w:p w14:paraId="1D519AFB" w14:textId="14139A1A" w:rsidR="00AE7B8F" w:rsidRPr="00B50D6C" w:rsidRDefault="00A14CD5" w:rsidP="002C1EF4">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15.5.</w:t>
            </w:r>
          </w:p>
        </w:tc>
      </w:tr>
      <w:tr w:rsidR="00DA244C" w:rsidRPr="00B50D6C" w14:paraId="73D82E99" w14:textId="77777777" w:rsidTr="2BD293CF">
        <w:trPr>
          <w:trHeight w:val="300"/>
        </w:trPr>
        <w:tc>
          <w:tcPr>
            <w:tcW w:w="3225" w:type="dxa"/>
          </w:tcPr>
          <w:p w14:paraId="6EEFAFAB" w14:textId="6088A447" w:rsidR="00DA244C" w:rsidRPr="00B50D6C" w:rsidRDefault="00085399" w:rsidP="00253ADC">
            <w:pPr>
              <w:tabs>
                <w:tab w:val="left" w:pos="810"/>
              </w:tabs>
              <w:autoSpaceDE w:val="0"/>
              <w:autoSpaceDN w:val="0"/>
              <w:adjustRightInd w:val="0"/>
              <w:spacing w:after="0" w:line="240" w:lineRule="auto"/>
              <w:rPr>
                <w:rFonts w:ascii="Times New Roman" w:hAnsi="Times New Roman" w:cs="Times New Roman"/>
                <w:b/>
                <w:bCs/>
                <w:sz w:val="24"/>
                <w:szCs w:val="24"/>
                <w:lang w:val="lt-LT"/>
              </w:rPr>
            </w:pPr>
            <w:r>
              <w:rPr>
                <w:rFonts w:ascii="Times New Roman" w:hAnsi="Times New Roman" w:cs="Times New Roman"/>
                <w:b/>
                <w:bCs/>
                <w:sz w:val="24"/>
                <w:szCs w:val="24"/>
                <w:lang w:val="lt-LT"/>
              </w:rPr>
              <w:t>7</w:t>
            </w:r>
            <w:r w:rsidR="00327B05" w:rsidRPr="00327B05">
              <w:rPr>
                <w:rFonts w:ascii="Times New Roman" w:hAnsi="Times New Roman" w:cs="Times New Roman"/>
                <w:b/>
                <w:bCs/>
                <w:sz w:val="24"/>
                <w:szCs w:val="24"/>
                <w:lang w:val="lt-LT"/>
              </w:rPr>
              <w:t xml:space="preserve">.7. Tiekėjui taikomos netesybos dėl pirkimo dokumentuose nustatytų kokybinių kriterijų </w:t>
            </w:r>
            <w:r w:rsidR="00327B05" w:rsidRPr="00327B05">
              <w:rPr>
                <w:rFonts w:ascii="Times New Roman" w:hAnsi="Times New Roman" w:cs="Times New Roman"/>
                <w:b/>
                <w:bCs/>
                <w:noProof/>
                <w:sz w:val="24"/>
                <w:szCs w:val="24"/>
                <w:lang w:val="lt-LT"/>
              </w:rPr>
              <w:t>nepasiekimo</w:t>
            </w:r>
            <w:r w:rsidR="00327B05" w:rsidRPr="00327B05">
              <w:rPr>
                <w:rFonts w:ascii="Times New Roman" w:hAnsi="Times New Roman" w:cs="Times New Roman"/>
                <w:b/>
                <w:bCs/>
                <w:sz w:val="24"/>
                <w:szCs w:val="24"/>
                <w:lang w:val="lt-LT"/>
              </w:rPr>
              <w:t xml:space="preserve"> Sutarties vykdymo metu</w:t>
            </w:r>
          </w:p>
        </w:tc>
        <w:tc>
          <w:tcPr>
            <w:tcW w:w="4430" w:type="dxa"/>
            <w:gridSpan w:val="2"/>
          </w:tcPr>
          <w:p w14:paraId="7C331E57" w14:textId="77777777" w:rsidR="0070160E" w:rsidRPr="004C63D5" w:rsidRDefault="0070160E" w:rsidP="5A2F6D69">
            <w:pPr>
              <w:spacing w:after="0" w:line="240" w:lineRule="auto"/>
              <w:jc w:val="both"/>
              <w:rPr>
                <w:rFonts w:ascii="Times New Roman" w:eastAsia="Arial Unicode MS" w:hAnsi="Times New Roman" w:cs="Times New Roman"/>
                <w:i/>
                <w:iCs/>
                <w:color w:val="00B050"/>
                <w:sz w:val="24"/>
                <w:szCs w:val="24"/>
                <w:bdr w:val="nil"/>
                <w:lang w:val="lt-LT" w:eastAsia="lt-LT"/>
              </w:rPr>
            </w:pPr>
            <w:r w:rsidRPr="00805F0C">
              <w:rPr>
                <w:rFonts w:ascii="Times New Roman" w:eastAsia="Arial Unicode MS" w:hAnsi="Times New Roman" w:cs="Times New Roman"/>
                <w:sz w:val="24"/>
                <w:szCs w:val="24"/>
                <w:bdr w:val="nil"/>
                <w:lang w:val="lt-LT" w:eastAsia="lt-LT"/>
              </w:rPr>
              <w:t>Netaikoma</w:t>
            </w:r>
            <w:r w:rsidRPr="0070160E">
              <w:rPr>
                <w:rFonts w:ascii="Times New Roman" w:eastAsia="Arial Unicode MS" w:hAnsi="Times New Roman" w:cs="Times New Roman"/>
                <w:color w:val="000000"/>
                <w:sz w:val="24"/>
                <w:szCs w:val="24"/>
                <w:bdr w:val="nil"/>
                <w:lang w:val="lt-LT" w:eastAsia="lt-LT"/>
              </w:rPr>
              <w:t xml:space="preserve"> </w:t>
            </w:r>
          </w:p>
        </w:tc>
        <w:tc>
          <w:tcPr>
            <w:tcW w:w="1843" w:type="dxa"/>
          </w:tcPr>
          <w:p w14:paraId="501FED1C" w14:textId="412FEE3A" w:rsidR="00DA244C" w:rsidRPr="00B50D6C" w:rsidRDefault="00720F46" w:rsidP="002C1EF4">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5.6.</w:t>
            </w:r>
          </w:p>
        </w:tc>
      </w:tr>
      <w:tr w:rsidR="0070160E" w:rsidRPr="00B50D6C" w14:paraId="1ECA6BAC" w14:textId="77777777" w:rsidTr="2BD293CF">
        <w:trPr>
          <w:trHeight w:val="300"/>
        </w:trPr>
        <w:tc>
          <w:tcPr>
            <w:tcW w:w="3225" w:type="dxa"/>
          </w:tcPr>
          <w:p w14:paraId="32AEBCC8" w14:textId="5B648CCD" w:rsidR="0070160E" w:rsidRPr="00B50D6C" w:rsidRDefault="00085399" w:rsidP="00805F0C">
            <w:pPr>
              <w:tabs>
                <w:tab w:val="left" w:pos="810"/>
              </w:tabs>
              <w:autoSpaceDE w:val="0"/>
              <w:autoSpaceDN w:val="0"/>
              <w:adjustRightInd w:val="0"/>
              <w:spacing w:after="0" w:line="240" w:lineRule="auto"/>
              <w:rPr>
                <w:rFonts w:ascii="Times New Roman" w:hAnsi="Times New Roman" w:cs="Times New Roman"/>
                <w:b/>
                <w:bCs/>
                <w:sz w:val="24"/>
                <w:szCs w:val="24"/>
                <w:lang w:val="lt-LT"/>
              </w:rPr>
            </w:pPr>
            <w:r>
              <w:rPr>
                <w:rFonts w:ascii="Times New Roman" w:hAnsi="Times New Roman" w:cs="Times New Roman"/>
                <w:b/>
                <w:bCs/>
                <w:sz w:val="24"/>
                <w:szCs w:val="24"/>
                <w:lang w:val="lt-LT"/>
              </w:rPr>
              <w:t>7</w:t>
            </w:r>
            <w:r w:rsidR="00F430B3" w:rsidRPr="00F430B3">
              <w:rPr>
                <w:rFonts w:ascii="Times New Roman" w:hAnsi="Times New Roman" w:cs="Times New Roman"/>
                <w:b/>
                <w:bCs/>
                <w:sz w:val="24"/>
                <w:szCs w:val="24"/>
                <w:lang w:val="lt-LT"/>
              </w:rPr>
              <w:t>.8. Tiekėjui taikomos netesybos dėl Sutarties įvykdymo užtikrinimo nepratęsimo</w:t>
            </w:r>
          </w:p>
        </w:tc>
        <w:tc>
          <w:tcPr>
            <w:tcW w:w="4430" w:type="dxa"/>
            <w:gridSpan w:val="2"/>
          </w:tcPr>
          <w:p w14:paraId="06CEC2B0" w14:textId="77777777" w:rsidR="001673FD" w:rsidRPr="00A26C24" w:rsidRDefault="001673FD" w:rsidP="00A26C24">
            <w:pPr>
              <w:spacing w:after="0" w:line="240" w:lineRule="auto"/>
              <w:jc w:val="both"/>
              <w:rPr>
                <w:rFonts w:ascii="Times New Roman" w:eastAsia="Arial Unicode MS" w:hAnsi="Times New Roman" w:cs="Times New Roman"/>
                <w:sz w:val="24"/>
                <w:szCs w:val="24"/>
                <w:bdr w:val="nil"/>
                <w:lang w:val="lt-LT" w:eastAsia="lt-LT"/>
              </w:rPr>
            </w:pPr>
            <w:r w:rsidRPr="00A26C24">
              <w:rPr>
                <w:rFonts w:ascii="Times New Roman" w:eastAsia="Arial Unicode MS" w:hAnsi="Times New Roman" w:cs="Times New Roman"/>
                <w:sz w:val="24"/>
                <w:szCs w:val="24"/>
                <w:bdr w:val="nil"/>
                <w:lang w:val="lt-LT" w:eastAsia="lt-LT"/>
              </w:rPr>
              <w:t>Netaikoma</w:t>
            </w:r>
          </w:p>
          <w:p w14:paraId="450F8C70" w14:textId="77777777" w:rsidR="001673FD" w:rsidRPr="001673FD" w:rsidRDefault="001673FD" w:rsidP="00A26C24">
            <w:pPr>
              <w:spacing w:after="0" w:line="240" w:lineRule="auto"/>
              <w:jc w:val="both"/>
              <w:rPr>
                <w:rFonts w:ascii="Times New Roman" w:eastAsia="Arial Unicode MS" w:hAnsi="Times New Roman" w:cs="Times New Roman"/>
                <w:color w:val="000000"/>
                <w:sz w:val="24"/>
                <w:szCs w:val="24"/>
                <w:bdr w:val="nil"/>
                <w:lang w:val="lt-LT" w:eastAsia="lt-LT"/>
              </w:rPr>
            </w:pPr>
          </w:p>
          <w:p w14:paraId="04F47687" w14:textId="77777777" w:rsidR="001673FD" w:rsidRPr="001673FD" w:rsidRDefault="001673FD" w:rsidP="5A2F6D69">
            <w:pPr>
              <w:spacing w:after="0" w:line="240" w:lineRule="auto"/>
              <w:jc w:val="both"/>
              <w:rPr>
                <w:rFonts w:ascii="Times New Roman" w:eastAsia="Arial Unicode MS" w:hAnsi="Times New Roman" w:cs="Times New Roman"/>
                <w:i/>
                <w:iCs/>
                <w:color w:val="FF0000"/>
                <w:sz w:val="24"/>
                <w:szCs w:val="24"/>
                <w:bdr w:val="nil"/>
                <w:lang w:val="lt-LT" w:eastAsia="lt-LT"/>
              </w:rPr>
            </w:pPr>
          </w:p>
          <w:p w14:paraId="748D1234" w14:textId="3173BC09" w:rsidR="0070160E" w:rsidRPr="00A26C24" w:rsidRDefault="0070160E" w:rsidP="5A2F6D69">
            <w:pPr>
              <w:spacing w:after="0" w:line="240" w:lineRule="auto"/>
              <w:jc w:val="both"/>
              <w:rPr>
                <w:rFonts w:ascii="Times New Roman" w:eastAsia="Arial Unicode MS" w:hAnsi="Times New Roman" w:cs="Times New Roman"/>
                <w:i/>
                <w:iCs/>
                <w:color w:val="00B050"/>
                <w:sz w:val="24"/>
                <w:szCs w:val="24"/>
                <w:highlight w:val="lightGray"/>
                <w:bdr w:val="nil"/>
                <w:lang w:val="lt-LT" w:eastAsia="lt-LT"/>
              </w:rPr>
            </w:pPr>
          </w:p>
        </w:tc>
        <w:tc>
          <w:tcPr>
            <w:tcW w:w="1843" w:type="dxa"/>
          </w:tcPr>
          <w:p w14:paraId="63005504" w14:textId="6E5880DC" w:rsidR="0070160E" w:rsidRPr="00B50D6C" w:rsidRDefault="00A26C24" w:rsidP="002C1EF4">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7.13.</w:t>
            </w:r>
          </w:p>
        </w:tc>
      </w:tr>
      <w:tr w:rsidR="001673FD" w:rsidRPr="00B50D6C" w14:paraId="7649841A" w14:textId="77777777" w:rsidTr="2BD293CF">
        <w:trPr>
          <w:trHeight w:val="300"/>
        </w:trPr>
        <w:tc>
          <w:tcPr>
            <w:tcW w:w="3225" w:type="dxa"/>
          </w:tcPr>
          <w:p w14:paraId="2BF30A34" w14:textId="3E9C905C" w:rsidR="001673FD" w:rsidRPr="00B50D6C" w:rsidRDefault="00085399" w:rsidP="00A26C24">
            <w:pPr>
              <w:tabs>
                <w:tab w:val="left" w:pos="810"/>
              </w:tabs>
              <w:autoSpaceDE w:val="0"/>
              <w:autoSpaceDN w:val="0"/>
              <w:adjustRightInd w:val="0"/>
              <w:spacing w:after="0" w:line="240" w:lineRule="auto"/>
              <w:rPr>
                <w:rFonts w:ascii="Times New Roman" w:hAnsi="Times New Roman" w:cs="Times New Roman"/>
                <w:b/>
                <w:bCs/>
                <w:sz w:val="24"/>
                <w:szCs w:val="24"/>
                <w:lang w:val="lt-LT"/>
              </w:rPr>
            </w:pPr>
            <w:r>
              <w:rPr>
                <w:rFonts w:ascii="Times New Roman" w:hAnsi="Times New Roman" w:cs="Times New Roman"/>
                <w:b/>
                <w:bCs/>
                <w:sz w:val="24"/>
                <w:szCs w:val="24"/>
                <w:lang w:val="lt-LT"/>
              </w:rPr>
              <w:t xml:space="preserve">7.9. </w:t>
            </w:r>
            <w:r w:rsidRPr="00085399">
              <w:rPr>
                <w:rFonts w:ascii="Times New Roman" w:hAnsi="Times New Roman" w:cs="Times New Roman"/>
                <w:b/>
                <w:bCs/>
                <w:sz w:val="24"/>
                <w:szCs w:val="24"/>
                <w:lang w:val="lt-LT"/>
              </w:rPr>
              <w:t xml:space="preserve">Tiekėjui taikomos netesybos dėl </w:t>
            </w:r>
            <w:r w:rsidR="006A3D44">
              <w:rPr>
                <w:rFonts w:ascii="Times New Roman" w:hAnsi="Times New Roman" w:cs="Times New Roman"/>
                <w:b/>
                <w:bCs/>
                <w:sz w:val="24"/>
                <w:szCs w:val="24"/>
                <w:lang w:val="lt-LT"/>
              </w:rPr>
              <w:t>etiško elgesio reikalavimų nesilaikymo</w:t>
            </w:r>
          </w:p>
        </w:tc>
        <w:tc>
          <w:tcPr>
            <w:tcW w:w="4430" w:type="dxa"/>
            <w:gridSpan w:val="2"/>
          </w:tcPr>
          <w:p w14:paraId="25DB49E1" w14:textId="1D087C5B" w:rsidR="006A3D44" w:rsidRPr="00B50D6C" w:rsidRDefault="7F71078A" w:rsidP="348F0DFC">
            <w:pPr>
              <w:spacing w:after="0" w:line="240" w:lineRule="auto"/>
              <w:jc w:val="both"/>
              <w:rPr>
                <w:rFonts w:ascii="Times New Roman" w:eastAsia="Arial Unicode MS" w:hAnsi="Times New Roman" w:cs="Times New Roman"/>
                <w:color w:val="00B050"/>
                <w:sz w:val="24"/>
                <w:szCs w:val="24"/>
                <w:highlight w:val="lightGray"/>
                <w:bdr w:val="nil"/>
                <w:lang w:val="lt-LT" w:eastAsia="lt-LT"/>
              </w:rPr>
            </w:pPr>
            <w:r w:rsidRPr="00993EAB">
              <w:rPr>
                <w:rFonts w:ascii="Times New Roman" w:eastAsia="Arial Unicode MS" w:hAnsi="Times New Roman" w:cs="Times New Roman"/>
                <w:sz w:val="24"/>
                <w:szCs w:val="24"/>
                <w:bdr w:val="nil"/>
                <w:lang w:val="lt-LT" w:eastAsia="lt-LT"/>
              </w:rPr>
              <w:t xml:space="preserve">Tiekėjui taikoma bauda dėl Bendrųjų sutarties sąlygų </w:t>
            </w:r>
            <w:r w:rsidR="0F120F6F" w:rsidRPr="00993EAB">
              <w:rPr>
                <w:rFonts w:ascii="Times New Roman" w:eastAsia="Arial Unicode MS" w:hAnsi="Times New Roman" w:cs="Times New Roman"/>
                <w:sz w:val="24"/>
                <w:szCs w:val="24"/>
                <w:bdr w:val="nil"/>
                <w:lang w:val="lt-LT" w:eastAsia="lt-LT"/>
              </w:rPr>
              <w:t>20</w:t>
            </w:r>
            <w:r w:rsidRPr="00993EAB">
              <w:rPr>
                <w:rFonts w:ascii="Times New Roman" w:eastAsia="Arial Unicode MS" w:hAnsi="Times New Roman" w:cs="Times New Roman"/>
                <w:sz w:val="24"/>
                <w:szCs w:val="24"/>
                <w:bdr w:val="nil"/>
                <w:lang w:val="lt-LT" w:eastAsia="lt-LT"/>
              </w:rPr>
              <w:t>.3 punkte nurodytų įsipareigojimų</w:t>
            </w:r>
            <w:r w:rsidR="18AEAB6B" w:rsidRPr="00993EAB">
              <w:rPr>
                <w:rFonts w:ascii="Times New Roman" w:eastAsia="Arial Unicode MS" w:hAnsi="Times New Roman" w:cs="Times New Roman"/>
                <w:sz w:val="24"/>
                <w:szCs w:val="24"/>
                <w:bdr w:val="nil"/>
                <w:lang w:val="lt-LT" w:eastAsia="lt-LT"/>
              </w:rPr>
              <w:t>, susijusių su sąžiningu ir etišku veiklos vykdymu,</w:t>
            </w:r>
            <w:r w:rsidRPr="00993EAB">
              <w:rPr>
                <w:rFonts w:ascii="Times New Roman" w:eastAsia="Arial Unicode MS" w:hAnsi="Times New Roman" w:cs="Times New Roman"/>
                <w:sz w:val="24"/>
                <w:szCs w:val="24"/>
                <w:bdr w:val="nil"/>
                <w:lang w:val="lt-LT" w:eastAsia="lt-LT"/>
              </w:rPr>
              <w:t xml:space="preserve"> pažeidimo</w:t>
            </w:r>
            <w:r w:rsidR="56CEFE07" w:rsidRPr="00993EAB">
              <w:rPr>
                <w:rFonts w:ascii="Times New Roman" w:eastAsia="Arial Unicode MS" w:hAnsi="Times New Roman" w:cs="Times New Roman"/>
                <w:sz w:val="24"/>
                <w:szCs w:val="24"/>
                <w:bdr w:val="nil"/>
                <w:lang w:val="lt-LT" w:eastAsia="lt-LT"/>
              </w:rPr>
              <w:t xml:space="preserve"> 1 proc. Nuo Pradinės sutarties vertės</w:t>
            </w:r>
            <w:r w:rsidR="46E6F835" w:rsidRPr="348F0DFC">
              <w:rPr>
                <w:rFonts w:ascii="Times New Roman" w:eastAsia="Arial Unicode MS" w:hAnsi="Times New Roman" w:cs="Times New Roman"/>
                <w:sz w:val="24"/>
                <w:szCs w:val="24"/>
                <w:lang w:val="lt-LT" w:eastAsia="lt-LT"/>
              </w:rPr>
              <w:t>.</w:t>
            </w:r>
            <w:r w:rsidRPr="00993EAB">
              <w:rPr>
                <w:rFonts w:ascii="Times New Roman" w:eastAsia="Arial Unicode MS" w:hAnsi="Times New Roman" w:cs="Times New Roman"/>
                <w:sz w:val="24"/>
                <w:szCs w:val="24"/>
                <w:bdr w:val="nil"/>
                <w:lang w:val="lt-LT" w:eastAsia="lt-LT"/>
              </w:rPr>
              <w:t xml:space="preserve"> </w:t>
            </w:r>
          </w:p>
        </w:tc>
        <w:tc>
          <w:tcPr>
            <w:tcW w:w="1843" w:type="dxa"/>
          </w:tcPr>
          <w:p w14:paraId="68AE002C" w14:textId="581B9697" w:rsidR="001673FD" w:rsidRPr="00B50D6C" w:rsidRDefault="6BA2A48C" w:rsidP="002C1EF4">
            <w:pPr>
              <w:spacing w:after="0" w:line="240" w:lineRule="auto"/>
              <w:rPr>
                <w:rFonts w:ascii="Times New Roman" w:hAnsi="Times New Roman" w:cs="Times New Roman"/>
                <w:sz w:val="24"/>
                <w:szCs w:val="24"/>
                <w:lang w:val="lt-LT"/>
              </w:rPr>
            </w:pPr>
            <w:r w:rsidRPr="4CFEA2BB">
              <w:rPr>
                <w:rFonts w:ascii="Times New Roman" w:hAnsi="Times New Roman" w:cs="Times New Roman"/>
                <w:sz w:val="24"/>
                <w:szCs w:val="24"/>
                <w:lang w:val="lt-LT"/>
              </w:rPr>
              <w:t>20.8.</w:t>
            </w:r>
          </w:p>
        </w:tc>
      </w:tr>
      <w:tr w:rsidR="008775E4" w:rsidRPr="00692173" w14:paraId="54D6CA9A" w14:textId="77777777" w:rsidTr="2BD293CF">
        <w:trPr>
          <w:trHeight w:val="300"/>
        </w:trPr>
        <w:tc>
          <w:tcPr>
            <w:tcW w:w="3225" w:type="dxa"/>
          </w:tcPr>
          <w:p w14:paraId="1BC4814E" w14:textId="2AEEA43F" w:rsidR="008775E4" w:rsidRPr="00B50D6C" w:rsidRDefault="008775E4" w:rsidP="00993EAB">
            <w:pPr>
              <w:tabs>
                <w:tab w:val="left" w:pos="810"/>
              </w:tabs>
              <w:autoSpaceDE w:val="0"/>
              <w:autoSpaceDN w:val="0"/>
              <w:adjustRightInd w:val="0"/>
              <w:spacing w:after="0" w:line="240" w:lineRule="auto"/>
              <w:rPr>
                <w:rFonts w:ascii="Times New Roman" w:hAnsi="Times New Roman" w:cs="Times New Roman"/>
                <w:b/>
                <w:bCs/>
                <w:sz w:val="24"/>
                <w:szCs w:val="24"/>
                <w:lang w:val="lt-LT"/>
              </w:rPr>
            </w:pPr>
            <w:r w:rsidRPr="00B50D6C">
              <w:rPr>
                <w:rFonts w:ascii="Times New Roman" w:hAnsi="Times New Roman" w:cs="Times New Roman"/>
                <w:b/>
                <w:bCs/>
                <w:sz w:val="24"/>
                <w:szCs w:val="24"/>
                <w:lang w:val="lt-LT"/>
              </w:rPr>
              <w:lastRenderedPageBreak/>
              <w:t>7.</w:t>
            </w:r>
            <w:r w:rsidR="00277112">
              <w:rPr>
                <w:rFonts w:ascii="Times New Roman" w:hAnsi="Times New Roman" w:cs="Times New Roman"/>
                <w:b/>
                <w:bCs/>
                <w:sz w:val="24"/>
                <w:szCs w:val="24"/>
                <w:lang w:val="lt-LT"/>
              </w:rPr>
              <w:t>10</w:t>
            </w:r>
            <w:r w:rsidRPr="00B50D6C">
              <w:rPr>
                <w:rFonts w:ascii="Times New Roman" w:hAnsi="Times New Roman" w:cs="Times New Roman"/>
                <w:b/>
                <w:bCs/>
                <w:sz w:val="24"/>
                <w:szCs w:val="24"/>
                <w:lang w:val="lt-LT"/>
              </w:rPr>
              <w:t xml:space="preserve">. </w:t>
            </w:r>
            <w:r w:rsidR="00277112">
              <w:rPr>
                <w:rFonts w:ascii="Times New Roman" w:hAnsi="Times New Roman" w:cs="Times New Roman"/>
                <w:b/>
                <w:bCs/>
                <w:sz w:val="24"/>
                <w:szCs w:val="24"/>
                <w:lang w:val="lt-LT"/>
              </w:rPr>
              <w:t>Kitos netesybos</w:t>
            </w:r>
            <w:r w:rsidRPr="00B50D6C">
              <w:rPr>
                <w:rFonts w:ascii="Times New Roman" w:hAnsi="Times New Roman" w:cs="Times New Roman"/>
                <w:b/>
                <w:bCs/>
                <w:sz w:val="24"/>
                <w:szCs w:val="24"/>
                <w:lang w:val="lt-LT"/>
              </w:rPr>
              <w:t xml:space="preserve"> </w:t>
            </w:r>
          </w:p>
        </w:tc>
        <w:tc>
          <w:tcPr>
            <w:tcW w:w="4430" w:type="dxa"/>
            <w:gridSpan w:val="2"/>
          </w:tcPr>
          <w:p w14:paraId="5CA15258" w14:textId="6C4987EF" w:rsidR="008775E4" w:rsidRPr="00B50D6C" w:rsidRDefault="3EE22BE2" w:rsidP="5A2F6D69">
            <w:pPr>
              <w:spacing w:after="0" w:line="240" w:lineRule="auto"/>
              <w:rPr>
                <w:rFonts w:ascii="Times New Roman" w:eastAsia="Times New Roman" w:hAnsi="Times New Roman" w:cs="Times New Roman"/>
                <w:color w:val="000000" w:themeColor="text1"/>
                <w:sz w:val="24"/>
                <w:szCs w:val="24"/>
                <w:lang w:val="lt-LT"/>
              </w:rPr>
            </w:pPr>
            <w:r w:rsidRPr="2BD293CF">
              <w:rPr>
                <w:rFonts w:ascii="Times New Roman" w:eastAsia="Times New Roman" w:hAnsi="Times New Roman" w:cs="Times New Roman"/>
                <w:sz w:val="24"/>
                <w:szCs w:val="24"/>
                <w:lang w:val="lt-LT"/>
              </w:rPr>
              <w:t>1000 (vienas tūkstantis) Eur</w:t>
            </w:r>
            <w:r w:rsidRPr="2BD293CF">
              <w:rPr>
                <w:rFonts w:ascii="Times New Roman" w:eastAsia="Times New Roman" w:hAnsi="Times New Roman" w:cs="Times New Roman"/>
                <w:color w:val="000000" w:themeColor="text1"/>
                <w:sz w:val="24"/>
                <w:szCs w:val="24"/>
                <w:lang w:val="lt-LT"/>
              </w:rPr>
              <w:t xml:space="preserve"> už Techninės specifikacijos </w:t>
            </w:r>
            <w:r w:rsidRPr="00742A7D">
              <w:rPr>
                <w:rFonts w:ascii="Times New Roman" w:eastAsia="Times New Roman" w:hAnsi="Times New Roman" w:cs="Times New Roman"/>
                <w:color w:val="000000" w:themeColor="text1"/>
                <w:sz w:val="24"/>
                <w:szCs w:val="24"/>
                <w:lang w:val="lt-LT"/>
              </w:rPr>
              <w:t>2.</w:t>
            </w:r>
            <w:r w:rsidR="4DDA0C5E" w:rsidRPr="00742A7D">
              <w:rPr>
                <w:rFonts w:ascii="Times New Roman" w:eastAsia="Times New Roman" w:hAnsi="Times New Roman" w:cs="Times New Roman"/>
                <w:color w:val="000000" w:themeColor="text1"/>
                <w:sz w:val="24"/>
                <w:szCs w:val="24"/>
                <w:lang w:val="lt-LT"/>
              </w:rPr>
              <w:t>8</w:t>
            </w:r>
            <w:r w:rsidR="3F6FBA5F" w:rsidRPr="00742A7D">
              <w:rPr>
                <w:rFonts w:ascii="Times New Roman" w:eastAsia="Times New Roman" w:hAnsi="Times New Roman" w:cs="Times New Roman"/>
                <w:color w:val="000000" w:themeColor="text1"/>
                <w:sz w:val="24"/>
                <w:szCs w:val="24"/>
                <w:lang w:val="lt-LT"/>
              </w:rPr>
              <w:t>.</w:t>
            </w:r>
            <w:r w:rsidR="7F889D92" w:rsidRPr="00742A7D">
              <w:rPr>
                <w:rFonts w:ascii="Times New Roman" w:eastAsia="Times New Roman" w:hAnsi="Times New Roman" w:cs="Times New Roman"/>
                <w:color w:val="000000" w:themeColor="text1"/>
                <w:sz w:val="24"/>
                <w:szCs w:val="24"/>
                <w:lang w:val="lt-LT"/>
              </w:rPr>
              <w:t>4</w:t>
            </w:r>
            <w:r w:rsidR="7A5ADD56" w:rsidRPr="00742A7D">
              <w:rPr>
                <w:rFonts w:ascii="Times New Roman" w:eastAsia="Times New Roman" w:hAnsi="Times New Roman" w:cs="Times New Roman"/>
                <w:color w:val="000000" w:themeColor="text1"/>
                <w:sz w:val="24"/>
                <w:szCs w:val="24"/>
                <w:lang w:val="lt-LT"/>
              </w:rPr>
              <w:t>.</w:t>
            </w:r>
            <w:r w:rsidR="7F889D92" w:rsidRPr="00742A7D">
              <w:rPr>
                <w:rFonts w:ascii="Times New Roman" w:eastAsia="Times New Roman" w:hAnsi="Times New Roman" w:cs="Times New Roman"/>
                <w:color w:val="000000" w:themeColor="text1"/>
                <w:sz w:val="24"/>
                <w:szCs w:val="24"/>
                <w:lang w:val="lt-LT"/>
              </w:rPr>
              <w:t>2</w:t>
            </w:r>
            <w:r w:rsidRPr="00742A7D">
              <w:rPr>
                <w:rFonts w:ascii="Times New Roman" w:eastAsia="Times New Roman" w:hAnsi="Times New Roman" w:cs="Times New Roman"/>
                <w:color w:val="000000" w:themeColor="text1"/>
                <w:sz w:val="24"/>
                <w:szCs w:val="24"/>
                <w:lang w:val="lt-LT"/>
              </w:rPr>
              <w:t xml:space="preserve"> papunktyje numatytų </w:t>
            </w:r>
            <w:r w:rsidRPr="2BD293CF">
              <w:rPr>
                <w:rFonts w:ascii="Times New Roman" w:eastAsia="Times New Roman" w:hAnsi="Times New Roman" w:cs="Times New Roman"/>
                <w:color w:val="000000" w:themeColor="text1"/>
                <w:sz w:val="24"/>
                <w:szCs w:val="24"/>
                <w:lang w:val="lt-LT"/>
              </w:rPr>
              <w:t>reikalavimų nevykdymą.</w:t>
            </w:r>
          </w:p>
        </w:tc>
        <w:tc>
          <w:tcPr>
            <w:tcW w:w="1843" w:type="dxa"/>
          </w:tcPr>
          <w:p w14:paraId="33E0DEF9" w14:textId="77777777" w:rsidR="008775E4" w:rsidRPr="00B50D6C" w:rsidRDefault="008775E4" w:rsidP="002C1EF4">
            <w:pPr>
              <w:spacing w:after="0" w:line="240" w:lineRule="auto"/>
              <w:rPr>
                <w:rFonts w:ascii="Times New Roman" w:hAnsi="Times New Roman" w:cs="Times New Roman"/>
                <w:sz w:val="24"/>
                <w:szCs w:val="24"/>
                <w:lang w:val="lt-LT"/>
              </w:rPr>
            </w:pPr>
          </w:p>
        </w:tc>
      </w:tr>
      <w:tr w:rsidR="001B3616" w:rsidRPr="00B50D6C" w14:paraId="099880BE" w14:textId="77777777" w:rsidTr="2BD293CF">
        <w:trPr>
          <w:trHeight w:val="300"/>
        </w:trPr>
        <w:tc>
          <w:tcPr>
            <w:tcW w:w="3225" w:type="dxa"/>
          </w:tcPr>
          <w:p w14:paraId="5C1B357B" w14:textId="0B1364CE" w:rsidR="001B3616" w:rsidRPr="00B50D6C" w:rsidRDefault="001B3616" w:rsidP="00500334">
            <w:pPr>
              <w:tabs>
                <w:tab w:val="left" w:pos="810"/>
              </w:tabs>
              <w:autoSpaceDE w:val="0"/>
              <w:autoSpaceDN w:val="0"/>
              <w:adjustRightInd w:val="0"/>
              <w:spacing w:after="0" w:line="240" w:lineRule="auto"/>
              <w:rPr>
                <w:rFonts w:ascii="Times New Roman" w:hAnsi="Times New Roman" w:cs="Times New Roman"/>
                <w:b/>
                <w:bCs/>
                <w:sz w:val="24"/>
                <w:szCs w:val="24"/>
                <w:lang w:val="lt-LT"/>
              </w:rPr>
            </w:pPr>
            <w:r>
              <w:rPr>
                <w:rFonts w:ascii="Times New Roman" w:hAnsi="Times New Roman" w:cs="Times New Roman"/>
                <w:b/>
                <w:bCs/>
                <w:sz w:val="24"/>
                <w:szCs w:val="24"/>
                <w:lang w:val="lt-LT"/>
              </w:rPr>
              <w:t>7.</w:t>
            </w:r>
            <w:r w:rsidR="00D23374">
              <w:rPr>
                <w:rFonts w:ascii="Times New Roman" w:hAnsi="Times New Roman" w:cs="Times New Roman"/>
                <w:b/>
                <w:bCs/>
                <w:sz w:val="24"/>
                <w:szCs w:val="24"/>
                <w:lang w:val="lt-LT"/>
              </w:rPr>
              <w:t>11</w:t>
            </w:r>
            <w:r>
              <w:rPr>
                <w:rFonts w:ascii="Times New Roman" w:hAnsi="Times New Roman" w:cs="Times New Roman"/>
                <w:b/>
                <w:bCs/>
                <w:sz w:val="24"/>
                <w:szCs w:val="24"/>
                <w:lang w:val="lt-LT"/>
              </w:rPr>
              <w:t>. Solidarios atsakomybės taikymas</w:t>
            </w:r>
          </w:p>
        </w:tc>
        <w:tc>
          <w:tcPr>
            <w:tcW w:w="4430" w:type="dxa"/>
            <w:gridSpan w:val="2"/>
          </w:tcPr>
          <w:p w14:paraId="785B2941" w14:textId="77777777" w:rsidR="001B3616" w:rsidRDefault="001B3616" w:rsidP="002C1EF4">
            <w:pPr>
              <w:spacing w:after="0" w:line="240" w:lineRule="auto"/>
              <w:rPr>
                <w:rFonts w:ascii="Times New Roman" w:eastAsia="Arial Unicode MS" w:hAnsi="Times New Roman" w:cs="Times New Roman"/>
                <w:color w:val="000000"/>
                <w:sz w:val="24"/>
                <w:szCs w:val="24"/>
                <w:bdr w:val="nil"/>
                <w:lang w:val="lt-LT" w:eastAsia="lt-LT"/>
              </w:rPr>
            </w:pPr>
            <w:r>
              <w:rPr>
                <w:rFonts w:ascii="Times New Roman" w:eastAsia="Arial Unicode MS" w:hAnsi="Times New Roman" w:cs="Times New Roman"/>
                <w:color w:val="000000"/>
                <w:sz w:val="24"/>
                <w:szCs w:val="24"/>
                <w:bdr w:val="nil"/>
                <w:lang w:val="lt-LT" w:eastAsia="lt-LT"/>
              </w:rPr>
              <w:t>Netaikoma</w:t>
            </w:r>
          </w:p>
          <w:p w14:paraId="5BC70C13" w14:textId="77777777" w:rsidR="001B3616" w:rsidRDefault="001B3616" w:rsidP="002C1EF4">
            <w:pPr>
              <w:spacing w:after="0" w:line="240" w:lineRule="auto"/>
              <w:rPr>
                <w:rFonts w:ascii="Times New Roman" w:eastAsia="Arial Unicode MS" w:hAnsi="Times New Roman" w:cs="Times New Roman"/>
                <w:color w:val="000000"/>
                <w:sz w:val="24"/>
                <w:szCs w:val="24"/>
                <w:bdr w:val="nil"/>
                <w:lang w:val="lt-LT" w:eastAsia="lt-LT"/>
              </w:rPr>
            </w:pPr>
          </w:p>
          <w:p w14:paraId="55BFDB7E" w14:textId="629C8C3F" w:rsidR="001B3616" w:rsidRPr="00C14C4F" w:rsidRDefault="00993EAB" w:rsidP="002C1EF4">
            <w:pPr>
              <w:spacing w:after="0" w:line="240" w:lineRule="auto"/>
              <w:rPr>
                <w:rFonts w:ascii="Times New Roman" w:eastAsia="Arial Unicode MS" w:hAnsi="Times New Roman" w:cs="Times New Roman"/>
                <w:i/>
                <w:iCs/>
                <w:color w:val="FF0000"/>
                <w:sz w:val="24"/>
                <w:szCs w:val="24"/>
                <w:bdr w:val="nil"/>
                <w:lang w:val="lt-LT" w:eastAsia="lt-LT"/>
              </w:rPr>
            </w:pPr>
            <w:r>
              <w:rPr>
                <w:rFonts w:ascii="Times New Roman" w:eastAsia="Arial Unicode MS" w:hAnsi="Times New Roman" w:cs="Times New Roman"/>
                <w:i/>
                <w:iCs/>
                <w:color w:val="FF0000"/>
                <w:sz w:val="24"/>
                <w:szCs w:val="24"/>
                <w:bdr w:val="nil"/>
                <w:lang w:val="lt-LT" w:eastAsia="lt-LT"/>
              </w:rPr>
              <w:t>a</w:t>
            </w:r>
            <w:r w:rsidR="001B3616" w:rsidRPr="00C14C4F">
              <w:rPr>
                <w:rFonts w:ascii="Times New Roman" w:eastAsia="Arial Unicode MS" w:hAnsi="Times New Roman" w:cs="Times New Roman"/>
                <w:i/>
                <w:iCs/>
                <w:color w:val="FF0000"/>
                <w:sz w:val="24"/>
                <w:szCs w:val="24"/>
                <w:bdr w:val="nil"/>
                <w:lang w:val="lt-LT" w:eastAsia="lt-LT"/>
              </w:rPr>
              <w:t>rba</w:t>
            </w:r>
          </w:p>
          <w:p w14:paraId="02643D38" w14:textId="77777777" w:rsidR="001B3616" w:rsidRDefault="001B3616" w:rsidP="002C1EF4">
            <w:pPr>
              <w:spacing w:after="0" w:line="240" w:lineRule="auto"/>
              <w:rPr>
                <w:rFonts w:ascii="Times New Roman" w:eastAsia="Arial Unicode MS" w:hAnsi="Times New Roman" w:cs="Times New Roman"/>
                <w:color w:val="000000"/>
                <w:sz w:val="24"/>
                <w:szCs w:val="24"/>
                <w:bdr w:val="nil"/>
                <w:lang w:val="lt-LT" w:eastAsia="lt-LT"/>
              </w:rPr>
            </w:pPr>
          </w:p>
          <w:p w14:paraId="739324A0" w14:textId="7D04EEFB" w:rsidR="001B3616" w:rsidRDefault="001B3616" w:rsidP="002C1EF4">
            <w:pPr>
              <w:spacing w:after="0" w:line="240" w:lineRule="auto"/>
              <w:rPr>
                <w:rFonts w:ascii="Times New Roman" w:eastAsia="Arial Unicode MS" w:hAnsi="Times New Roman" w:cs="Times New Roman"/>
                <w:i/>
                <w:iCs/>
                <w:color w:val="00B050"/>
                <w:sz w:val="24"/>
                <w:szCs w:val="24"/>
                <w:bdr w:val="nil"/>
                <w:lang w:val="lt-LT" w:eastAsia="lt-LT"/>
              </w:rPr>
            </w:pPr>
            <w:r>
              <w:rPr>
                <w:rFonts w:ascii="Times New Roman" w:eastAsia="Arial Unicode MS" w:hAnsi="Times New Roman" w:cs="Times New Roman"/>
                <w:color w:val="000000"/>
                <w:sz w:val="24"/>
                <w:szCs w:val="24"/>
                <w:bdr w:val="nil"/>
                <w:lang w:val="lt-LT" w:eastAsia="lt-LT"/>
              </w:rPr>
              <w:t>/</w:t>
            </w:r>
            <w:r w:rsidRPr="00C14C4F">
              <w:rPr>
                <w:rFonts w:ascii="Times New Roman" w:eastAsia="Arial Unicode MS" w:hAnsi="Times New Roman" w:cs="Times New Roman"/>
                <w:i/>
                <w:iCs/>
                <w:color w:val="00B050"/>
                <w:sz w:val="24"/>
                <w:szCs w:val="24"/>
                <w:bdr w:val="nil"/>
                <w:lang w:val="lt-LT" w:eastAsia="lt-LT"/>
              </w:rPr>
              <w:t>Taikoma, kai</w:t>
            </w:r>
            <w:r>
              <w:rPr>
                <w:rFonts w:ascii="Times New Roman" w:eastAsia="Arial Unicode MS" w:hAnsi="Times New Roman" w:cs="Times New Roman"/>
                <w:i/>
                <w:iCs/>
                <w:color w:val="00B050"/>
                <w:sz w:val="24"/>
                <w:szCs w:val="24"/>
                <w:bdr w:val="nil"/>
                <w:lang w:val="lt-LT" w:eastAsia="lt-LT"/>
              </w:rPr>
              <w:t xml:space="preserve"> </w:t>
            </w:r>
            <w:r w:rsidR="00993EAB">
              <w:rPr>
                <w:rFonts w:ascii="Times New Roman" w:eastAsia="Arial Unicode MS" w:hAnsi="Times New Roman" w:cs="Times New Roman"/>
                <w:i/>
                <w:iCs/>
                <w:color w:val="00B050"/>
                <w:sz w:val="24"/>
                <w:szCs w:val="24"/>
                <w:bdr w:val="nil"/>
                <w:lang w:val="lt-LT" w:eastAsia="lt-LT"/>
              </w:rPr>
              <w:t>T</w:t>
            </w:r>
            <w:r>
              <w:rPr>
                <w:rFonts w:ascii="Times New Roman" w:eastAsia="Arial Unicode MS" w:hAnsi="Times New Roman" w:cs="Times New Roman"/>
                <w:i/>
                <w:iCs/>
                <w:color w:val="00B050"/>
                <w:sz w:val="24"/>
                <w:szCs w:val="24"/>
                <w:bdr w:val="nil"/>
                <w:lang w:val="lt-LT" w:eastAsia="lt-LT"/>
              </w:rPr>
              <w:t>iekėjas rėmėsi kitų ūkio subjektų pajėgumais, atsižvelgdamas į pirkimo dokumentuose nustatytus ekonominio ir finansinio pajėgumo reikalavimus./</w:t>
            </w:r>
          </w:p>
          <w:p w14:paraId="1ADF8448" w14:textId="0B035033" w:rsidR="001B3616" w:rsidRPr="00B50D6C" w:rsidRDefault="001B3616" w:rsidP="002C1EF4">
            <w:pPr>
              <w:spacing w:after="0" w:line="240" w:lineRule="auto"/>
              <w:jc w:val="both"/>
              <w:rPr>
                <w:rFonts w:ascii="Times New Roman" w:eastAsia="Arial Unicode MS" w:hAnsi="Times New Roman" w:cs="Times New Roman"/>
                <w:color w:val="000000"/>
                <w:sz w:val="24"/>
                <w:szCs w:val="24"/>
                <w:bdr w:val="nil"/>
                <w:lang w:val="lt-LT" w:eastAsia="lt-LT"/>
              </w:rPr>
            </w:pPr>
            <w:r>
              <w:rPr>
                <w:rFonts w:ascii="Times New Roman" w:eastAsia="Arial Unicode MS" w:hAnsi="Times New Roman" w:cs="Times New Roman"/>
                <w:color w:val="000000"/>
                <w:sz w:val="24"/>
                <w:szCs w:val="24"/>
                <w:bdr w:val="nil"/>
                <w:lang w:val="lt-LT" w:eastAsia="lt-LT"/>
              </w:rPr>
              <w:t xml:space="preserve">Tiekėjas ir ūkio subjektai, kurių pajėgumais rėmėsi tiekėjas, atsižvelgdamas į pirkimo dokumentuose nustatytus ekonominio ir finansinio pajėgumo reikalavimus, solidariai atsako už </w:t>
            </w:r>
            <w:r w:rsidR="00993EAB">
              <w:rPr>
                <w:rFonts w:ascii="Times New Roman" w:eastAsia="Arial Unicode MS" w:hAnsi="Times New Roman" w:cs="Times New Roman"/>
                <w:color w:val="000000"/>
                <w:sz w:val="24"/>
                <w:szCs w:val="24"/>
                <w:bdr w:val="nil"/>
                <w:lang w:val="lt-LT" w:eastAsia="lt-LT"/>
              </w:rPr>
              <w:t>S</w:t>
            </w:r>
            <w:r>
              <w:rPr>
                <w:rFonts w:ascii="Times New Roman" w:eastAsia="Arial Unicode MS" w:hAnsi="Times New Roman" w:cs="Times New Roman"/>
                <w:color w:val="000000"/>
                <w:sz w:val="24"/>
                <w:szCs w:val="24"/>
                <w:bdr w:val="nil"/>
                <w:lang w:val="lt-LT" w:eastAsia="lt-LT"/>
              </w:rPr>
              <w:t>utarties įvykdymą.</w:t>
            </w:r>
          </w:p>
        </w:tc>
        <w:tc>
          <w:tcPr>
            <w:tcW w:w="1843" w:type="dxa"/>
          </w:tcPr>
          <w:p w14:paraId="0BE27468" w14:textId="72AD3431" w:rsidR="001B3616" w:rsidRPr="00B50D6C" w:rsidRDefault="001B3616" w:rsidP="002C1EF4">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10.8.</w:t>
            </w:r>
          </w:p>
        </w:tc>
      </w:tr>
      <w:tr w:rsidR="008775E4" w:rsidRPr="00B50D6C" w14:paraId="2B746820" w14:textId="77777777" w:rsidTr="2BD293CF">
        <w:trPr>
          <w:trHeight w:val="300"/>
        </w:trPr>
        <w:tc>
          <w:tcPr>
            <w:tcW w:w="9498" w:type="dxa"/>
            <w:gridSpan w:val="4"/>
          </w:tcPr>
          <w:p w14:paraId="754321CB" w14:textId="020EE7BD" w:rsidR="008775E4" w:rsidRPr="00B50D6C" w:rsidRDefault="008775E4" w:rsidP="002C1EF4">
            <w:pPr>
              <w:tabs>
                <w:tab w:val="left" w:pos="284"/>
                <w:tab w:val="left" w:pos="851"/>
                <w:tab w:val="left" w:pos="900"/>
                <w:tab w:val="left" w:pos="1134"/>
                <w:tab w:val="left" w:pos="1276"/>
                <w:tab w:val="left" w:pos="1418"/>
                <w:tab w:val="left" w:pos="1560"/>
                <w:tab w:val="left" w:pos="1843"/>
              </w:tabs>
              <w:spacing w:after="0" w:line="240" w:lineRule="auto"/>
              <w:jc w:val="center"/>
              <w:rPr>
                <w:rFonts w:ascii="Times New Roman" w:eastAsia="Times New Roman" w:hAnsi="Times New Roman" w:cs="Times New Roman"/>
                <w:b/>
                <w:sz w:val="24"/>
                <w:szCs w:val="24"/>
                <w:lang w:val="lt-LT"/>
              </w:rPr>
            </w:pPr>
            <w:r w:rsidRPr="00B50D6C">
              <w:rPr>
                <w:rFonts w:ascii="Times New Roman" w:eastAsia="Times New Roman" w:hAnsi="Times New Roman" w:cs="Times New Roman"/>
                <w:b/>
                <w:sz w:val="24"/>
                <w:szCs w:val="24"/>
                <w:lang w:val="lt-LT"/>
              </w:rPr>
              <w:t>8. SUTARTIES GALIOJIMAS IR PRATĘSIMAS</w:t>
            </w:r>
          </w:p>
        </w:tc>
      </w:tr>
      <w:tr w:rsidR="008775E4" w:rsidRPr="00B50D6C" w14:paraId="078E8108" w14:textId="77777777" w:rsidTr="2BD293CF">
        <w:trPr>
          <w:trHeight w:val="300"/>
        </w:trPr>
        <w:tc>
          <w:tcPr>
            <w:tcW w:w="3225" w:type="dxa"/>
          </w:tcPr>
          <w:p w14:paraId="2BCB6560" w14:textId="0CB42216" w:rsidR="008775E4" w:rsidRPr="00B50D6C" w:rsidRDefault="008775E4" w:rsidP="004E0AB1">
            <w:pPr>
              <w:tabs>
                <w:tab w:val="left" w:pos="810"/>
              </w:tabs>
              <w:autoSpaceDE w:val="0"/>
              <w:autoSpaceDN w:val="0"/>
              <w:adjustRightInd w:val="0"/>
              <w:spacing w:after="0" w:line="240" w:lineRule="auto"/>
              <w:rPr>
                <w:rFonts w:ascii="Times New Roman" w:hAnsi="Times New Roman" w:cs="Times New Roman"/>
                <w:b/>
                <w:bCs/>
                <w:sz w:val="24"/>
                <w:szCs w:val="24"/>
                <w:bdr w:val="nil"/>
                <w:lang w:val="lt-LT"/>
              </w:rPr>
            </w:pPr>
            <w:r w:rsidRPr="00B50D6C">
              <w:rPr>
                <w:rFonts w:ascii="Times New Roman" w:hAnsi="Times New Roman" w:cs="Times New Roman"/>
                <w:b/>
                <w:bCs/>
                <w:sz w:val="24"/>
                <w:szCs w:val="24"/>
                <w:lang w:val="lt-LT"/>
              </w:rPr>
              <w:t>8.1. Sutarties pratęsimas</w:t>
            </w:r>
          </w:p>
        </w:tc>
        <w:tc>
          <w:tcPr>
            <w:tcW w:w="4430" w:type="dxa"/>
            <w:gridSpan w:val="2"/>
          </w:tcPr>
          <w:p w14:paraId="03B01F35" w14:textId="1287935D" w:rsidR="008775E4" w:rsidRPr="00B50D6C" w:rsidRDefault="008775E4" w:rsidP="002C1EF4">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hAnsi="Times New Roman" w:cs="Times New Roman"/>
                <w:sz w:val="24"/>
                <w:szCs w:val="24"/>
                <w:lang w:val="lt-LT"/>
              </w:rPr>
            </w:pPr>
            <w:r w:rsidRPr="00B50D6C">
              <w:rPr>
                <w:rFonts w:ascii="Times New Roman" w:eastAsia="Times New Roman" w:hAnsi="Times New Roman" w:cs="Times New Roman"/>
                <w:sz w:val="24"/>
                <w:szCs w:val="24"/>
                <w:lang w:val="lt-LT"/>
              </w:rPr>
              <w:t xml:space="preserve">Sutarties pratęsimas numatomas, kai </w:t>
            </w:r>
            <w:r w:rsidRPr="00B50D6C">
              <w:rPr>
                <w:rFonts w:ascii="Times New Roman" w:hAnsi="Times New Roman" w:cs="Times New Roman"/>
                <w:sz w:val="24"/>
                <w:szCs w:val="24"/>
                <w:lang w:val="lt-LT"/>
              </w:rPr>
              <w:t xml:space="preserve">yra Bendrosiose sutarties sąlygose numatyti pagrindai. </w:t>
            </w:r>
          </w:p>
          <w:p w14:paraId="34FCCDDF" w14:textId="49CFD40A" w:rsidR="0096283D" w:rsidRPr="002E4657" w:rsidRDefault="008775E4" w:rsidP="5A2F6D69">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Arial Unicode MS" w:hAnsi="Times New Roman" w:cs="Times New Roman"/>
                <w:color w:val="FF0000"/>
                <w:sz w:val="24"/>
                <w:szCs w:val="24"/>
                <w:bdr w:val="nil"/>
                <w:lang w:val="lt-LT" w:eastAsia="lt-LT"/>
              </w:rPr>
            </w:pPr>
            <w:r w:rsidRPr="5A2F6D69">
              <w:rPr>
                <w:rFonts w:ascii="Times New Roman" w:eastAsia="Times New Roman" w:hAnsi="Times New Roman" w:cs="Times New Roman"/>
                <w:i/>
                <w:iCs/>
                <w:color w:val="00B050"/>
                <w:sz w:val="24"/>
                <w:szCs w:val="24"/>
                <w:lang w:val="lt-LT"/>
              </w:rPr>
              <w:t xml:space="preserve"> </w:t>
            </w:r>
          </w:p>
        </w:tc>
        <w:tc>
          <w:tcPr>
            <w:tcW w:w="1843" w:type="dxa"/>
          </w:tcPr>
          <w:p w14:paraId="6172AE1D" w14:textId="57004604" w:rsidR="008775E4" w:rsidRPr="00B50D6C" w:rsidRDefault="004B7A58" w:rsidP="002C1EF4">
            <w:pPr>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12.9., </w:t>
            </w:r>
            <w:r w:rsidR="008775E4" w:rsidRPr="00B50D6C">
              <w:rPr>
                <w:rFonts w:ascii="Times New Roman" w:hAnsi="Times New Roman" w:cs="Times New Roman"/>
                <w:sz w:val="24"/>
                <w:szCs w:val="24"/>
                <w:lang w:val="lt-LT"/>
              </w:rPr>
              <w:t>12.10</w:t>
            </w:r>
            <w:r w:rsidR="00A46BB8">
              <w:rPr>
                <w:rFonts w:ascii="Times New Roman" w:hAnsi="Times New Roman" w:cs="Times New Roman"/>
                <w:sz w:val="24"/>
                <w:szCs w:val="24"/>
                <w:lang w:val="lt-LT"/>
              </w:rPr>
              <w:t>.</w:t>
            </w:r>
            <w:r w:rsidR="00ED3C84">
              <w:rPr>
                <w:rFonts w:ascii="Times New Roman" w:hAnsi="Times New Roman" w:cs="Times New Roman"/>
                <w:sz w:val="24"/>
                <w:szCs w:val="24"/>
                <w:lang w:val="lt-LT"/>
              </w:rPr>
              <w:t xml:space="preserve"> </w:t>
            </w:r>
          </w:p>
        </w:tc>
      </w:tr>
      <w:tr w:rsidR="008775E4" w:rsidRPr="00B50D6C" w14:paraId="3B555668" w14:textId="77777777" w:rsidTr="2BD293CF">
        <w:trPr>
          <w:trHeight w:val="300"/>
        </w:trPr>
        <w:tc>
          <w:tcPr>
            <w:tcW w:w="3225" w:type="dxa"/>
          </w:tcPr>
          <w:p w14:paraId="0DAF04E9" w14:textId="025857C4" w:rsidR="008775E4" w:rsidRPr="00B50D6C" w:rsidRDefault="008775E4" w:rsidP="002C1EF4">
            <w:pPr>
              <w:tabs>
                <w:tab w:val="left" w:pos="993"/>
              </w:tabs>
              <w:spacing w:after="0" w:line="240" w:lineRule="auto"/>
              <w:rPr>
                <w:rFonts w:ascii="Times New Roman" w:eastAsia="Calibri" w:hAnsi="Times New Roman" w:cs="Times New Roman"/>
                <w:b/>
                <w:i/>
                <w:iCs/>
                <w:sz w:val="24"/>
                <w:szCs w:val="24"/>
                <w:lang w:val="lt-LT"/>
              </w:rPr>
            </w:pPr>
            <w:r w:rsidRPr="00B50D6C">
              <w:rPr>
                <w:rFonts w:ascii="Times New Roman" w:eastAsia="Calibri" w:hAnsi="Times New Roman" w:cs="Times New Roman"/>
                <w:b/>
                <w:sz w:val="24"/>
                <w:szCs w:val="24"/>
                <w:lang w:val="lt-LT"/>
              </w:rPr>
              <w:t>8.2. Sutarties pratęsimo metu taikoma kainodara</w:t>
            </w:r>
          </w:p>
        </w:tc>
        <w:tc>
          <w:tcPr>
            <w:tcW w:w="4430" w:type="dxa"/>
            <w:gridSpan w:val="2"/>
          </w:tcPr>
          <w:p w14:paraId="79A4D3EB" w14:textId="7F156A1B" w:rsidR="008775E4" w:rsidRDefault="008775E4" w:rsidP="5A2F6D69">
            <w:pPr>
              <w:spacing w:after="0" w:line="240" w:lineRule="auto"/>
              <w:rPr>
                <w:rFonts w:ascii="Times New Roman" w:eastAsia="Times New Roman" w:hAnsi="Times New Roman" w:cs="Times New Roman"/>
                <w:sz w:val="24"/>
                <w:szCs w:val="24"/>
                <w:lang w:val="lt-LT" w:eastAsia="lt-LT"/>
              </w:rPr>
            </w:pPr>
            <w:r w:rsidRPr="5A2F6D69">
              <w:rPr>
                <w:rFonts w:ascii="Times New Roman" w:eastAsia="Times New Roman" w:hAnsi="Times New Roman" w:cs="Times New Roman"/>
                <w:sz w:val="24"/>
                <w:szCs w:val="24"/>
                <w:lang w:val="lt-LT"/>
              </w:rPr>
              <w:t xml:space="preserve">Už atliktas Paslaugas apmokama </w:t>
            </w:r>
            <w:r w:rsidRPr="5A2F6D69">
              <w:rPr>
                <w:rFonts w:ascii="Times New Roman" w:eastAsia="Times New Roman" w:hAnsi="Times New Roman" w:cs="Times New Roman"/>
                <w:sz w:val="24"/>
                <w:szCs w:val="24"/>
                <w:lang w:val="lt-LT" w:eastAsia="lt-LT"/>
              </w:rPr>
              <w:t>Pasiūlyme nurodytais įkainiais</w:t>
            </w:r>
            <w:r w:rsidR="3E782F19" w:rsidRPr="5A2F6D69">
              <w:rPr>
                <w:rFonts w:ascii="Times New Roman" w:eastAsia="Times New Roman" w:hAnsi="Times New Roman" w:cs="Times New Roman"/>
                <w:sz w:val="24"/>
                <w:szCs w:val="24"/>
                <w:lang w:val="lt-LT" w:eastAsia="lt-LT"/>
              </w:rPr>
              <w:t xml:space="preserve"> ir kaina</w:t>
            </w:r>
            <w:r w:rsidRPr="5A2F6D69">
              <w:rPr>
                <w:rFonts w:ascii="Times New Roman" w:eastAsia="Times New Roman" w:hAnsi="Times New Roman" w:cs="Times New Roman"/>
                <w:sz w:val="24"/>
                <w:szCs w:val="24"/>
                <w:lang w:val="lt-LT" w:eastAsia="lt-LT"/>
              </w:rPr>
              <w:t>.</w:t>
            </w:r>
          </w:p>
          <w:p w14:paraId="2D80A9FB" w14:textId="77777777" w:rsidR="00CE2915" w:rsidRPr="00B50D6C" w:rsidRDefault="00CE2915" w:rsidP="002C1EF4">
            <w:pPr>
              <w:tabs>
                <w:tab w:val="left" w:pos="993"/>
              </w:tabs>
              <w:spacing w:after="0" w:line="240" w:lineRule="auto"/>
              <w:jc w:val="both"/>
              <w:rPr>
                <w:rFonts w:ascii="Times New Roman" w:eastAsia="Times New Roman" w:hAnsi="Times New Roman" w:cs="Times New Roman"/>
                <w:sz w:val="24"/>
                <w:szCs w:val="24"/>
                <w:lang w:val="lt-LT" w:eastAsia="lt-LT"/>
              </w:rPr>
            </w:pPr>
          </w:p>
          <w:p w14:paraId="0E5C1A37" w14:textId="4B059DF8" w:rsidR="008775E4" w:rsidRPr="00B50D6C" w:rsidRDefault="008775E4" w:rsidP="5A2F6D69">
            <w:pPr>
              <w:tabs>
                <w:tab w:val="left" w:pos="993"/>
              </w:tabs>
              <w:spacing w:after="0" w:line="240" w:lineRule="auto"/>
              <w:rPr>
                <w:rFonts w:ascii="Times New Roman" w:eastAsia="Times New Roman" w:hAnsi="Times New Roman" w:cs="Times New Roman"/>
                <w:i/>
                <w:iCs/>
                <w:color w:val="FF0000"/>
                <w:sz w:val="24"/>
                <w:szCs w:val="24"/>
                <w:lang w:val="lt-LT"/>
              </w:rPr>
            </w:pPr>
          </w:p>
        </w:tc>
        <w:tc>
          <w:tcPr>
            <w:tcW w:w="1843" w:type="dxa"/>
          </w:tcPr>
          <w:p w14:paraId="7E6672F6" w14:textId="58830544" w:rsidR="008775E4" w:rsidRPr="00B50D6C" w:rsidRDefault="008775E4" w:rsidP="002C1EF4">
            <w:pPr>
              <w:tabs>
                <w:tab w:val="left" w:pos="993"/>
              </w:tabs>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12 skyrius</w:t>
            </w:r>
          </w:p>
        </w:tc>
      </w:tr>
      <w:tr w:rsidR="008775E4" w:rsidRPr="00B50D6C" w14:paraId="077AD697" w14:textId="77777777" w:rsidTr="2BD293CF">
        <w:trPr>
          <w:trHeight w:val="300"/>
        </w:trPr>
        <w:tc>
          <w:tcPr>
            <w:tcW w:w="9498" w:type="dxa"/>
            <w:gridSpan w:val="4"/>
          </w:tcPr>
          <w:p w14:paraId="4ADC7B81" w14:textId="408AFA52" w:rsidR="008775E4" w:rsidRPr="00B50D6C" w:rsidRDefault="008775E4" w:rsidP="002C1EF4">
            <w:pPr>
              <w:spacing w:after="0" w:line="240" w:lineRule="auto"/>
              <w:jc w:val="center"/>
              <w:outlineLvl w:val="0"/>
              <w:rPr>
                <w:rFonts w:ascii="Times New Roman" w:eastAsia="Arial Unicode MS" w:hAnsi="Times New Roman" w:cs="Times New Roman"/>
                <w:b/>
                <w:bCs/>
                <w:caps/>
                <w:spacing w:val="4"/>
                <w:sz w:val="24"/>
                <w:szCs w:val="24"/>
                <w:lang w:val="lt-LT" w:eastAsia="lt-LT"/>
              </w:rPr>
            </w:pPr>
            <w:r w:rsidRPr="00B50D6C">
              <w:rPr>
                <w:rFonts w:ascii="Times New Roman" w:eastAsia="Arial Unicode MS" w:hAnsi="Times New Roman" w:cs="Times New Roman"/>
                <w:b/>
                <w:bCs/>
                <w:spacing w:val="4"/>
                <w:sz w:val="24"/>
                <w:szCs w:val="24"/>
                <w:lang w:val="lt-LT" w:eastAsia="lt-LT"/>
              </w:rPr>
              <w:t xml:space="preserve">9. SUTARTIES NUTRAUKIMAS IR </w:t>
            </w:r>
            <w:r w:rsidR="00540F17" w:rsidRPr="00B50D6C">
              <w:rPr>
                <w:rFonts w:ascii="Times New Roman" w:eastAsia="Arial Unicode MS" w:hAnsi="Times New Roman" w:cs="Times New Roman"/>
                <w:b/>
                <w:bCs/>
                <w:spacing w:val="4"/>
                <w:sz w:val="24"/>
                <w:szCs w:val="24"/>
                <w:lang w:val="lt-LT" w:eastAsia="lt-LT"/>
              </w:rPr>
              <w:t>K</w:t>
            </w:r>
            <w:r w:rsidR="00540F17">
              <w:rPr>
                <w:rFonts w:ascii="Times New Roman" w:eastAsia="Arial Unicode MS" w:hAnsi="Times New Roman" w:cs="Times New Roman"/>
                <w:b/>
                <w:bCs/>
                <w:spacing w:val="4"/>
                <w:sz w:val="24"/>
                <w:szCs w:val="24"/>
                <w:lang w:val="lt-LT" w:eastAsia="lt-LT"/>
              </w:rPr>
              <w:t>ITO</w:t>
            </w:r>
            <w:r w:rsidR="00540F17" w:rsidRPr="00B50D6C">
              <w:rPr>
                <w:rFonts w:ascii="Times New Roman" w:eastAsia="Arial Unicode MS" w:hAnsi="Times New Roman" w:cs="Times New Roman"/>
                <w:b/>
                <w:bCs/>
                <w:spacing w:val="4"/>
                <w:sz w:val="24"/>
                <w:szCs w:val="24"/>
                <w:lang w:val="lt-LT" w:eastAsia="lt-LT"/>
              </w:rPr>
              <w:t>S</w:t>
            </w:r>
            <w:r w:rsidR="00540F17">
              <w:rPr>
                <w:rFonts w:ascii="Times New Roman" w:eastAsia="Arial Unicode MS" w:hAnsi="Times New Roman" w:cs="Times New Roman"/>
                <w:b/>
                <w:bCs/>
                <w:spacing w:val="4"/>
                <w:sz w:val="24"/>
                <w:szCs w:val="24"/>
                <w:lang w:val="lt-LT" w:eastAsia="lt-LT"/>
              </w:rPr>
              <w:t xml:space="preserve"> NUOSTATOS</w:t>
            </w:r>
          </w:p>
        </w:tc>
      </w:tr>
      <w:tr w:rsidR="000D6C4C" w:rsidRPr="00B50D6C" w14:paraId="7AFD969E" w14:textId="77777777" w:rsidTr="2BD293CF">
        <w:trPr>
          <w:trHeight w:val="300"/>
        </w:trPr>
        <w:tc>
          <w:tcPr>
            <w:tcW w:w="3225" w:type="dxa"/>
          </w:tcPr>
          <w:p w14:paraId="5F3615DD" w14:textId="09510E7C" w:rsidR="000D6C4C" w:rsidRPr="00B50D6C" w:rsidRDefault="00EE5B1F" w:rsidP="00DD66E6">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9.1. </w:t>
            </w:r>
            <w:r w:rsidRPr="00EE5B1F">
              <w:rPr>
                <w:rFonts w:ascii="Times New Roman" w:eastAsia="Arial Unicode MS" w:hAnsi="Times New Roman" w:cs="Times New Roman"/>
                <w:b/>
                <w:bCs/>
                <w:color w:val="000000"/>
                <w:sz w:val="24"/>
                <w:szCs w:val="24"/>
                <w:bdr w:val="nil"/>
                <w:lang w:val="lt-LT" w:eastAsia="lt-LT"/>
              </w:rPr>
              <w:t>Sutarties nutraukimo pagrindai</w:t>
            </w:r>
          </w:p>
        </w:tc>
        <w:tc>
          <w:tcPr>
            <w:tcW w:w="4430" w:type="dxa"/>
            <w:gridSpan w:val="2"/>
          </w:tcPr>
          <w:p w14:paraId="7E9DCD73" w14:textId="5D27D156" w:rsidR="004B2AC3" w:rsidRPr="00DD66E6" w:rsidRDefault="004B2AC3" w:rsidP="002C1EF4">
            <w:pPr>
              <w:tabs>
                <w:tab w:val="left" w:pos="810"/>
              </w:tabs>
              <w:spacing w:after="0" w:line="240" w:lineRule="auto"/>
              <w:jc w:val="both"/>
              <w:rPr>
                <w:rFonts w:ascii="Times New Roman" w:hAnsi="Times New Roman" w:cs="Times New Roman"/>
                <w:sz w:val="24"/>
                <w:szCs w:val="24"/>
                <w:lang w:val="lt-LT"/>
              </w:rPr>
            </w:pPr>
            <w:r w:rsidRPr="00DD66E6">
              <w:rPr>
                <w:rFonts w:ascii="Times New Roman" w:hAnsi="Times New Roman" w:cs="Times New Roman"/>
                <w:sz w:val="24"/>
                <w:szCs w:val="24"/>
                <w:lang w:val="lt-LT"/>
              </w:rPr>
              <w:t>9.1.1. Sutartis gali būti nutraukiama rašytiniu Šalių susitarimu arba vienašališkai, Bendrosiose sutarties sąlygose nustatyta tvarka.</w:t>
            </w:r>
          </w:p>
          <w:p w14:paraId="38F1B36D" w14:textId="1F8331E0" w:rsidR="000D6C4C" w:rsidRPr="00DD66E6" w:rsidRDefault="000D6C4C" w:rsidP="5A2F6D69">
            <w:pPr>
              <w:tabs>
                <w:tab w:val="left" w:pos="810"/>
              </w:tabs>
              <w:spacing w:after="0" w:line="240" w:lineRule="auto"/>
              <w:jc w:val="both"/>
              <w:rPr>
                <w:rFonts w:ascii="Times New Roman" w:hAnsi="Times New Roman" w:cs="Times New Roman"/>
                <w:sz w:val="24"/>
                <w:szCs w:val="24"/>
                <w:lang w:val="lt-LT"/>
              </w:rPr>
            </w:pPr>
          </w:p>
        </w:tc>
        <w:tc>
          <w:tcPr>
            <w:tcW w:w="1843" w:type="dxa"/>
          </w:tcPr>
          <w:p w14:paraId="2B7D24E8" w14:textId="100A09F8" w:rsidR="000D6C4C" w:rsidRPr="00B50D6C" w:rsidRDefault="0091260C" w:rsidP="002C1EF4">
            <w:pPr>
              <w:tabs>
                <w:tab w:val="left" w:pos="810"/>
              </w:tabs>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13 skyrius</w:t>
            </w:r>
          </w:p>
        </w:tc>
      </w:tr>
      <w:tr w:rsidR="008775E4" w:rsidRPr="00B50D6C" w14:paraId="1D6C76A5" w14:textId="77777777" w:rsidTr="2BD293CF">
        <w:trPr>
          <w:trHeight w:val="300"/>
        </w:trPr>
        <w:tc>
          <w:tcPr>
            <w:tcW w:w="3225" w:type="dxa"/>
          </w:tcPr>
          <w:p w14:paraId="6CE87EE4" w14:textId="2EB1E0B9" w:rsidR="008775E4" w:rsidRPr="00B50D6C" w:rsidRDefault="008775E4" w:rsidP="0091260C">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color w:val="000000"/>
                <w:sz w:val="24"/>
                <w:szCs w:val="24"/>
                <w:bdr w:val="nil"/>
                <w:lang w:val="lt-LT" w:eastAsia="lt-LT"/>
              </w:rPr>
              <w:t>9.</w:t>
            </w:r>
            <w:r w:rsidR="004B2AC3">
              <w:rPr>
                <w:rFonts w:ascii="Times New Roman" w:eastAsia="Arial Unicode MS" w:hAnsi="Times New Roman" w:cs="Times New Roman"/>
                <w:b/>
                <w:bCs/>
                <w:color w:val="000000"/>
                <w:sz w:val="24"/>
                <w:szCs w:val="24"/>
                <w:bdr w:val="nil"/>
                <w:lang w:val="lt-LT" w:eastAsia="lt-LT"/>
              </w:rPr>
              <w:t>2</w:t>
            </w:r>
            <w:r w:rsidRPr="00B50D6C">
              <w:rPr>
                <w:rFonts w:ascii="Times New Roman" w:eastAsia="Arial Unicode MS" w:hAnsi="Times New Roman" w:cs="Times New Roman"/>
                <w:b/>
                <w:bCs/>
                <w:color w:val="000000"/>
                <w:sz w:val="24"/>
                <w:szCs w:val="24"/>
                <w:bdr w:val="nil"/>
                <w:lang w:val="lt-LT" w:eastAsia="lt-LT"/>
              </w:rPr>
              <w:t xml:space="preserve">. </w:t>
            </w:r>
          </w:p>
          <w:p w14:paraId="379CDB5F" w14:textId="12C853C1" w:rsidR="008775E4" w:rsidRPr="00B50D6C" w:rsidRDefault="008775E4" w:rsidP="0091260C">
            <w:pPr>
              <w:tabs>
                <w:tab w:val="left" w:pos="810"/>
              </w:tabs>
              <w:autoSpaceDE w:val="0"/>
              <w:autoSpaceDN w:val="0"/>
              <w:adjustRightInd w:val="0"/>
              <w:spacing w:after="0" w:line="240" w:lineRule="auto"/>
              <w:rPr>
                <w:rFonts w:ascii="Times New Roman" w:eastAsia="Arial Unicode MS" w:hAnsi="Times New Roman" w:cs="Times New Roman"/>
                <w:i/>
                <w:iCs/>
                <w:color w:val="000000"/>
                <w:sz w:val="24"/>
                <w:szCs w:val="24"/>
                <w:bdr w:val="nil"/>
                <w:lang w:val="lt-LT" w:eastAsia="lt-LT"/>
              </w:rPr>
            </w:pPr>
            <w:r w:rsidRPr="00B50D6C">
              <w:rPr>
                <w:rFonts w:ascii="Times New Roman" w:eastAsia="Arial Unicode MS" w:hAnsi="Times New Roman" w:cs="Times New Roman"/>
                <w:b/>
                <w:bCs/>
                <w:color w:val="000000" w:themeColor="text1"/>
                <w:sz w:val="24"/>
                <w:szCs w:val="24"/>
                <w:lang w:val="lt-LT" w:eastAsia="lt-LT"/>
              </w:rPr>
              <w:t>Esminiai Sutarties pažeidimai</w:t>
            </w:r>
          </w:p>
        </w:tc>
        <w:tc>
          <w:tcPr>
            <w:tcW w:w="4430" w:type="dxa"/>
            <w:gridSpan w:val="2"/>
          </w:tcPr>
          <w:p w14:paraId="0AF8EFE2" w14:textId="7B9C61DB" w:rsidR="008775E4" w:rsidRPr="00B50D6C" w:rsidRDefault="2CD0230A" w:rsidP="4CFEA2BB">
            <w:pPr>
              <w:tabs>
                <w:tab w:val="left" w:pos="810"/>
              </w:tabs>
              <w:spacing w:after="0" w:line="240" w:lineRule="auto"/>
              <w:jc w:val="both"/>
              <w:rPr>
                <w:rFonts w:ascii="Times New Roman" w:eastAsia="Times New Roman" w:hAnsi="Times New Roman" w:cs="Times New Roman"/>
                <w:sz w:val="24"/>
                <w:szCs w:val="24"/>
                <w:lang w:val="lt-LT"/>
              </w:rPr>
            </w:pPr>
            <w:r w:rsidRPr="00742A7D">
              <w:rPr>
                <w:rFonts w:ascii="Times New Roman" w:eastAsia="Times New Roman" w:hAnsi="Times New Roman" w:cs="Times New Roman"/>
                <w:sz w:val="24"/>
                <w:szCs w:val="24"/>
                <w:lang w:val="lt-LT"/>
              </w:rPr>
              <w:t>Esminiai Sutarties pažeidimai numatyti Bendrosiose sutarties sąlygose ir Lietuvos Respublikos civiliniame kodekse</w:t>
            </w:r>
            <w:r w:rsidR="3A646230" w:rsidRPr="00742A7D">
              <w:rPr>
                <w:rFonts w:ascii="Times New Roman" w:eastAsia="Times New Roman" w:hAnsi="Times New Roman" w:cs="Times New Roman"/>
                <w:sz w:val="24"/>
                <w:szCs w:val="24"/>
                <w:lang w:val="lt-LT"/>
              </w:rPr>
              <w:t xml:space="preserve"> ir šie Sutarties pažeidimai</w:t>
            </w:r>
            <w:r w:rsidRPr="00742A7D">
              <w:rPr>
                <w:rFonts w:ascii="Times New Roman" w:eastAsia="Times New Roman" w:hAnsi="Times New Roman" w:cs="Times New Roman"/>
                <w:sz w:val="24"/>
                <w:szCs w:val="24"/>
                <w:lang w:val="lt-LT"/>
              </w:rPr>
              <w:t>. </w:t>
            </w:r>
          </w:p>
          <w:p w14:paraId="0EDEBEE4" w14:textId="4AED1610" w:rsidR="008775E4" w:rsidRPr="00B50D6C" w:rsidRDefault="3E243B42" w:rsidP="4CFEA2BB">
            <w:pPr>
              <w:pStyle w:val="Body2"/>
              <w:numPr>
                <w:ilvl w:val="0"/>
                <w:numId w:val="11"/>
              </w:numPr>
              <w:tabs>
                <w:tab w:val="left" w:pos="810"/>
              </w:tabs>
              <w:spacing w:after="0"/>
              <w:rPr>
                <w:rFonts w:ascii="Times" w:eastAsia="Times" w:hAnsi="Times" w:cs="Times"/>
                <w:color w:val="000000" w:themeColor="text1"/>
                <w:sz w:val="24"/>
                <w:szCs w:val="24"/>
                <w:lang w:val="lt-LT"/>
              </w:rPr>
            </w:pPr>
            <w:r w:rsidRPr="4CFEA2BB">
              <w:rPr>
                <w:rFonts w:ascii="Times" w:eastAsia="Times" w:hAnsi="Times" w:cs="Times"/>
                <w:color w:val="000000" w:themeColor="text1"/>
                <w:sz w:val="24"/>
                <w:szCs w:val="24"/>
                <w:lang w:val="lt-LT"/>
              </w:rPr>
              <w:t>Nevykdo priimtų įsipareigojimų už Sutartyje nustatytą kainą;</w:t>
            </w:r>
          </w:p>
          <w:p w14:paraId="21C08CE4" w14:textId="7A247F82" w:rsidR="008775E4" w:rsidRPr="00B50D6C" w:rsidRDefault="3E243B42" w:rsidP="4CFEA2BB">
            <w:pPr>
              <w:numPr>
                <w:ilvl w:val="0"/>
                <w:numId w:val="11"/>
              </w:numPr>
              <w:spacing w:after="0" w:line="276" w:lineRule="auto"/>
              <w:jc w:val="both"/>
              <w:rPr>
                <w:rFonts w:ascii="Times" w:eastAsia="Times" w:hAnsi="Times" w:cs="Times"/>
                <w:color w:val="000000" w:themeColor="text1"/>
                <w:sz w:val="24"/>
                <w:szCs w:val="24"/>
                <w:lang w:val="lt-LT"/>
              </w:rPr>
            </w:pPr>
            <w:r w:rsidRPr="4CFEA2BB">
              <w:rPr>
                <w:rFonts w:ascii="Times" w:eastAsia="Times" w:hAnsi="Times" w:cs="Times"/>
                <w:color w:val="000000" w:themeColor="text1"/>
                <w:sz w:val="24"/>
                <w:szCs w:val="24"/>
                <w:lang w:val="lt-LT"/>
              </w:rPr>
              <w:t>Jeigu Tiekėjas dėl savo kaltės negali ir (arba) atsisako vykdyti Sutartyje numatytus įsipareigojimus ar bet kurią jų dalį, nepriklausomi nuo tokios dalies vertės;</w:t>
            </w:r>
          </w:p>
          <w:p w14:paraId="17989BB0" w14:textId="7FB20C1B" w:rsidR="008775E4" w:rsidRPr="00B50D6C" w:rsidRDefault="3E243B42" w:rsidP="5A2F6D69">
            <w:pPr>
              <w:pStyle w:val="ListParagraph"/>
              <w:numPr>
                <w:ilvl w:val="0"/>
                <w:numId w:val="11"/>
              </w:numPr>
              <w:spacing w:line="257" w:lineRule="auto"/>
            </w:pPr>
            <w:r w:rsidRPr="348F0DFC">
              <w:rPr>
                <w:rFonts w:ascii="Times" w:eastAsia="Times" w:hAnsi="Times" w:cs="Times"/>
                <w:color w:val="000000" w:themeColor="text1"/>
              </w:rPr>
              <w:t>Jeigu Tiekėjas pažeidžia Sutartyje nustatytus įsipareigojimus dėl konfidencialumo.</w:t>
            </w:r>
          </w:p>
        </w:tc>
        <w:tc>
          <w:tcPr>
            <w:tcW w:w="1843" w:type="dxa"/>
          </w:tcPr>
          <w:p w14:paraId="005DC815" w14:textId="62A1A7E1" w:rsidR="008775E4" w:rsidRPr="00B50D6C" w:rsidRDefault="008775E4" w:rsidP="002C1EF4">
            <w:pPr>
              <w:tabs>
                <w:tab w:val="left" w:pos="810"/>
              </w:tabs>
              <w:spacing w:after="0" w:line="240" w:lineRule="auto"/>
              <w:jc w:val="both"/>
              <w:rPr>
                <w:rFonts w:ascii="Times New Roman" w:eastAsia="Arial Unicode MS" w:hAnsi="Times New Roman" w:cs="Times New Roman"/>
                <w:color w:val="000000" w:themeColor="text1"/>
                <w:sz w:val="24"/>
                <w:szCs w:val="24"/>
                <w:lang w:val="lt-LT" w:eastAsia="lt-LT"/>
              </w:rPr>
            </w:pPr>
            <w:r w:rsidRPr="00B50D6C">
              <w:rPr>
                <w:rFonts w:ascii="Times New Roman" w:hAnsi="Times New Roman" w:cs="Times New Roman"/>
                <w:sz w:val="24"/>
                <w:szCs w:val="24"/>
                <w:lang w:val="lt-LT"/>
              </w:rPr>
              <w:t>13.</w:t>
            </w:r>
            <w:r w:rsidR="00FD1453">
              <w:rPr>
                <w:rFonts w:ascii="Times New Roman" w:hAnsi="Times New Roman" w:cs="Times New Roman"/>
                <w:sz w:val="24"/>
                <w:szCs w:val="24"/>
                <w:lang w:val="lt-LT"/>
              </w:rPr>
              <w:t>4</w:t>
            </w:r>
            <w:r w:rsidRPr="00B50D6C">
              <w:rPr>
                <w:rFonts w:ascii="Times New Roman" w:hAnsi="Times New Roman" w:cs="Times New Roman"/>
                <w:sz w:val="24"/>
                <w:szCs w:val="24"/>
                <w:lang w:val="lt-LT"/>
              </w:rPr>
              <w:t>.</w:t>
            </w:r>
            <w:r w:rsidR="00FD1453">
              <w:rPr>
                <w:rFonts w:ascii="Times New Roman" w:hAnsi="Times New Roman" w:cs="Times New Roman"/>
                <w:sz w:val="24"/>
                <w:szCs w:val="24"/>
                <w:lang w:val="lt-LT"/>
              </w:rPr>
              <w:t>1</w:t>
            </w:r>
            <w:r w:rsidR="00197427">
              <w:rPr>
                <w:rFonts w:ascii="Times New Roman" w:hAnsi="Times New Roman" w:cs="Times New Roman"/>
                <w:sz w:val="24"/>
                <w:szCs w:val="24"/>
                <w:lang w:val="lt-LT"/>
              </w:rPr>
              <w:t>.</w:t>
            </w:r>
            <w:r w:rsidRPr="00B50D6C">
              <w:rPr>
                <w:rFonts w:ascii="Times New Roman" w:eastAsia="Arial Unicode MS" w:hAnsi="Times New Roman" w:cs="Times New Roman"/>
                <w:color w:val="000000" w:themeColor="text1"/>
                <w:sz w:val="24"/>
                <w:szCs w:val="24"/>
                <w:lang w:val="lt-LT" w:eastAsia="lt-LT"/>
              </w:rPr>
              <w:t xml:space="preserve"> </w:t>
            </w:r>
          </w:p>
          <w:p w14:paraId="5499700D" w14:textId="741A4731" w:rsidR="008775E4" w:rsidRPr="00B50D6C" w:rsidRDefault="008775E4" w:rsidP="002C1EF4">
            <w:pPr>
              <w:pStyle w:val="Body2"/>
              <w:spacing w:after="0"/>
              <w:rPr>
                <w:rFonts w:cs="Times New Roman"/>
                <w:i/>
                <w:iCs/>
                <w:color w:val="00B050"/>
                <w:sz w:val="24"/>
                <w:szCs w:val="24"/>
                <w:lang w:val="lt-LT"/>
              </w:rPr>
            </w:pPr>
          </w:p>
        </w:tc>
      </w:tr>
      <w:tr w:rsidR="008775E4" w:rsidRPr="00B50D6C" w14:paraId="1A617A1D" w14:textId="77777777" w:rsidTr="2BD293CF">
        <w:trPr>
          <w:trHeight w:val="300"/>
        </w:trPr>
        <w:tc>
          <w:tcPr>
            <w:tcW w:w="3225" w:type="dxa"/>
          </w:tcPr>
          <w:p w14:paraId="65105C33" w14:textId="5370A5A1" w:rsidR="008775E4" w:rsidRPr="00B50D6C" w:rsidRDefault="008775E4" w:rsidP="002A6568">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4CFEA2BB">
              <w:rPr>
                <w:rFonts w:ascii="Times New Roman" w:hAnsi="Times New Roman" w:cs="Times New Roman"/>
                <w:b/>
                <w:bCs/>
                <w:sz w:val="24"/>
                <w:szCs w:val="24"/>
                <w:lang w:val="lt-LT"/>
              </w:rPr>
              <w:t>9.</w:t>
            </w:r>
            <w:r w:rsidR="00E231F1" w:rsidRPr="4CFEA2BB">
              <w:rPr>
                <w:rFonts w:ascii="Times New Roman" w:hAnsi="Times New Roman" w:cs="Times New Roman"/>
                <w:b/>
                <w:bCs/>
                <w:sz w:val="24"/>
                <w:szCs w:val="24"/>
                <w:lang w:val="lt-LT"/>
              </w:rPr>
              <w:t>3</w:t>
            </w:r>
            <w:r w:rsidRPr="4CFEA2BB">
              <w:rPr>
                <w:rFonts w:ascii="Times New Roman" w:hAnsi="Times New Roman" w:cs="Times New Roman"/>
                <w:b/>
                <w:bCs/>
                <w:sz w:val="24"/>
                <w:szCs w:val="24"/>
                <w:lang w:val="lt-LT"/>
              </w:rPr>
              <w:t xml:space="preserve">. Užsakovo rezervuota teisė </w:t>
            </w:r>
          </w:p>
        </w:tc>
        <w:tc>
          <w:tcPr>
            <w:tcW w:w="4430" w:type="dxa"/>
            <w:gridSpan w:val="2"/>
          </w:tcPr>
          <w:p w14:paraId="3FADFC93" w14:textId="666C45E0" w:rsidR="008775E4" w:rsidRPr="00B50D6C" w:rsidRDefault="008775E4" w:rsidP="4CFEA2BB">
            <w:pPr>
              <w:spacing w:after="0" w:line="240" w:lineRule="auto"/>
              <w:rPr>
                <w:rFonts w:ascii="Times New Roman" w:hAnsi="Times New Roman" w:cs="Times New Roman"/>
                <w:sz w:val="24"/>
                <w:szCs w:val="24"/>
                <w:lang w:val="lt-LT"/>
              </w:rPr>
            </w:pPr>
            <w:r w:rsidRPr="4CFEA2BB">
              <w:rPr>
                <w:rFonts w:ascii="Times New Roman" w:hAnsi="Times New Roman" w:cs="Times New Roman"/>
                <w:sz w:val="24"/>
                <w:szCs w:val="24"/>
                <w:lang w:val="lt-LT"/>
              </w:rPr>
              <w:t>Netaikoma</w:t>
            </w:r>
          </w:p>
        </w:tc>
        <w:tc>
          <w:tcPr>
            <w:tcW w:w="1843" w:type="dxa"/>
          </w:tcPr>
          <w:p w14:paraId="10BF6A66" w14:textId="6EB244AB" w:rsidR="008775E4" w:rsidRPr="00B50D6C" w:rsidRDefault="002A6568" w:rsidP="002C1EF4">
            <w:pPr>
              <w:spacing w:after="0" w:line="240" w:lineRule="auto"/>
              <w:rPr>
                <w:rFonts w:ascii="Times New Roman" w:hAnsi="Times New Roman" w:cs="Times New Roman"/>
                <w:sz w:val="24"/>
                <w:szCs w:val="24"/>
                <w:lang w:val="lt-LT"/>
              </w:rPr>
            </w:pPr>
            <w:r w:rsidRPr="002A6568">
              <w:rPr>
                <w:rFonts w:ascii="Times New Roman" w:hAnsi="Times New Roman" w:cs="Times New Roman"/>
                <w:iCs/>
                <w:sz w:val="24"/>
                <w:szCs w:val="24"/>
                <w:lang w:val="lt-LT"/>
              </w:rPr>
              <w:t>13.4.2.15.</w:t>
            </w:r>
          </w:p>
        </w:tc>
      </w:tr>
      <w:tr w:rsidR="008775E4" w:rsidRPr="00B50D6C" w14:paraId="31C3B0F6" w14:textId="77777777" w:rsidTr="2BD293CF">
        <w:trPr>
          <w:trHeight w:val="300"/>
        </w:trPr>
        <w:tc>
          <w:tcPr>
            <w:tcW w:w="3225" w:type="dxa"/>
          </w:tcPr>
          <w:p w14:paraId="289660B6" w14:textId="32B5152B" w:rsidR="008775E4" w:rsidRPr="00B50D6C" w:rsidRDefault="008775E4" w:rsidP="00AC0B42">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color w:val="000000"/>
                <w:sz w:val="24"/>
                <w:szCs w:val="24"/>
                <w:bdr w:val="nil"/>
                <w:lang w:val="lt-LT" w:eastAsia="lt-LT"/>
              </w:rPr>
              <w:t>9.</w:t>
            </w:r>
            <w:r w:rsidR="00E231F1">
              <w:rPr>
                <w:rFonts w:ascii="Times New Roman" w:eastAsia="Arial Unicode MS" w:hAnsi="Times New Roman" w:cs="Times New Roman"/>
                <w:b/>
                <w:bCs/>
                <w:color w:val="000000"/>
                <w:sz w:val="24"/>
                <w:szCs w:val="24"/>
                <w:bdr w:val="nil"/>
                <w:lang w:val="lt-LT" w:eastAsia="lt-LT"/>
              </w:rPr>
              <w:t>4</w:t>
            </w:r>
            <w:r w:rsidRPr="00B50D6C">
              <w:rPr>
                <w:rFonts w:ascii="Times New Roman" w:eastAsia="Arial Unicode MS" w:hAnsi="Times New Roman" w:cs="Times New Roman"/>
                <w:b/>
                <w:bCs/>
                <w:color w:val="000000"/>
                <w:sz w:val="24"/>
                <w:szCs w:val="24"/>
                <w:bdr w:val="nil"/>
                <w:lang w:val="lt-LT" w:eastAsia="lt-LT"/>
              </w:rPr>
              <w:t>. Nacionalinio saugumo nuostatos</w:t>
            </w:r>
          </w:p>
        </w:tc>
        <w:tc>
          <w:tcPr>
            <w:tcW w:w="4430" w:type="dxa"/>
            <w:gridSpan w:val="2"/>
          </w:tcPr>
          <w:p w14:paraId="2C08E61C" w14:textId="21E2646C" w:rsidR="00F2760A" w:rsidRDefault="008775E4" w:rsidP="4CFEA2BB">
            <w:pPr>
              <w:spacing w:after="0" w:line="240" w:lineRule="auto"/>
              <w:jc w:val="both"/>
              <w:rPr>
                <w:rFonts w:ascii="Times New Roman" w:eastAsia="Arial Unicode MS" w:hAnsi="Times New Roman" w:cs="Times New Roman"/>
                <w:color w:val="000000" w:themeColor="text1"/>
                <w:sz w:val="24"/>
                <w:szCs w:val="24"/>
                <w:lang w:val="lt-LT" w:eastAsia="lt-LT"/>
              </w:rPr>
            </w:pPr>
            <w:r w:rsidRPr="00B50D6C">
              <w:rPr>
                <w:rFonts w:ascii="Times New Roman" w:eastAsia="Arial Unicode MS" w:hAnsi="Times New Roman" w:cs="Times New Roman"/>
                <w:color w:val="000000"/>
                <w:sz w:val="24"/>
                <w:szCs w:val="24"/>
                <w:bdr w:val="nil"/>
                <w:lang w:val="lt-LT" w:eastAsia="lt-LT"/>
              </w:rPr>
              <w:t>Užsakovas veikia srityse, kurios laikomos nacionaliniam saugumui užtikrinti strategiškai svarbių ūkio sektorių dalimi</w:t>
            </w:r>
            <w:r w:rsidR="0097178C">
              <w:rPr>
                <w:rFonts w:ascii="Times New Roman" w:eastAsia="Arial Unicode MS" w:hAnsi="Times New Roman" w:cs="Times New Roman"/>
                <w:color w:val="000000"/>
                <w:sz w:val="24"/>
                <w:szCs w:val="24"/>
                <w:bdr w:val="nil"/>
                <w:lang w:val="lt-LT" w:eastAsia="lt-LT"/>
              </w:rPr>
              <w:t xml:space="preserve">, ar </w:t>
            </w:r>
            <w:r w:rsidR="0097178C" w:rsidRPr="009C7116">
              <w:rPr>
                <w:rFonts w:ascii="Times New Roman" w:eastAsia="Arial Unicode MS" w:hAnsi="Times New Roman" w:cs="Times New Roman"/>
                <w:color w:val="000000"/>
                <w:sz w:val="24"/>
                <w:szCs w:val="24"/>
                <w:bdr w:val="nil"/>
                <w:lang w:val="lt-LT" w:eastAsia="lt-LT"/>
              </w:rPr>
              <w:t>laikoma</w:t>
            </w:r>
            <w:r w:rsidR="0097178C">
              <w:rPr>
                <w:rFonts w:ascii="Times New Roman" w:eastAsia="Arial Unicode MS" w:hAnsi="Times New Roman" w:cs="Times New Roman"/>
                <w:color w:val="000000"/>
                <w:sz w:val="24"/>
                <w:szCs w:val="24"/>
                <w:bdr w:val="nil"/>
                <w:lang w:val="lt-LT" w:eastAsia="lt-LT"/>
              </w:rPr>
              <w:t>s</w:t>
            </w:r>
            <w:r w:rsidR="0097178C" w:rsidRPr="009C7116">
              <w:rPr>
                <w:rFonts w:ascii="Times New Roman" w:eastAsia="Arial Unicode MS" w:hAnsi="Times New Roman" w:cs="Times New Roman"/>
                <w:color w:val="000000"/>
                <w:sz w:val="24"/>
                <w:szCs w:val="24"/>
                <w:bdr w:val="nil"/>
                <w:lang w:val="lt-LT" w:eastAsia="lt-LT"/>
              </w:rPr>
              <w:t xml:space="preserve"> esminiu kibernetinio saugumo </w:t>
            </w:r>
            <w:r w:rsidR="0097178C" w:rsidRPr="009C7116">
              <w:rPr>
                <w:rFonts w:ascii="Times New Roman" w:eastAsia="Arial Unicode MS" w:hAnsi="Times New Roman" w:cs="Times New Roman"/>
                <w:color w:val="000000"/>
                <w:sz w:val="24"/>
                <w:szCs w:val="24"/>
                <w:bdr w:val="nil"/>
                <w:lang w:val="lt-LT" w:eastAsia="lt-LT"/>
              </w:rPr>
              <w:lastRenderedPageBreak/>
              <w:t xml:space="preserve">subjektu, nurodytu </w:t>
            </w:r>
            <w:r w:rsidR="0097178C">
              <w:rPr>
                <w:rFonts w:ascii="Times New Roman" w:eastAsia="Arial Unicode MS" w:hAnsi="Times New Roman" w:cs="Times New Roman"/>
                <w:color w:val="000000"/>
                <w:sz w:val="24"/>
                <w:szCs w:val="24"/>
                <w:bdr w:val="nil"/>
                <w:lang w:val="lt-LT" w:eastAsia="lt-LT"/>
              </w:rPr>
              <w:t>Lietuvos Respublikos k</w:t>
            </w:r>
            <w:r w:rsidR="0097178C" w:rsidRPr="009C7116">
              <w:rPr>
                <w:rFonts w:ascii="Times New Roman" w:eastAsia="Arial Unicode MS" w:hAnsi="Times New Roman" w:cs="Times New Roman"/>
                <w:color w:val="000000"/>
                <w:sz w:val="24"/>
                <w:szCs w:val="24"/>
                <w:bdr w:val="nil"/>
                <w:lang w:val="lt-LT" w:eastAsia="lt-LT"/>
              </w:rPr>
              <w:t>ibernetinio saugumo įstatyme</w:t>
            </w:r>
            <w:r w:rsidR="00A41E1D">
              <w:rPr>
                <w:rFonts w:ascii="Times New Roman" w:eastAsia="Arial Unicode MS" w:hAnsi="Times New Roman" w:cs="Times New Roman"/>
                <w:color w:val="000000"/>
                <w:sz w:val="24"/>
                <w:szCs w:val="24"/>
                <w:bdr w:val="nil"/>
                <w:lang w:val="lt-LT" w:eastAsia="lt-LT"/>
              </w:rPr>
              <w:t>.</w:t>
            </w:r>
            <w:r w:rsidRPr="00B50D6C">
              <w:rPr>
                <w:rFonts w:ascii="Times New Roman" w:eastAsia="Arial Unicode MS" w:hAnsi="Times New Roman" w:cs="Times New Roman"/>
                <w:color w:val="000000"/>
                <w:sz w:val="24"/>
                <w:szCs w:val="24"/>
                <w:bdr w:val="nil"/>
                <w:lang w:val="lt-LT" w:eastAsia="lt-LT"/>
              </w:rPr>
              <w:t xml:space="preserve"> </w:t>
            </w:r>
          </w:p>
        </w:tc>
        <w:tc>
          <w:tcPr>
            <w:tcW w:w="1843" w:type="dxa"/>
          </w:tcPr>
          <w:p w14:paraId="222BF480" w14:textId="422D06EB" w:rsidR="00AC0B42" w:rsidRDefault="00AC0B42" w:rsidP="5A2F6D69">
            <w:pPr>
              <w:spacing w:after="0" w:line="240" w:lineRule="auto"/>
              <w:rPr>
                <w:rFonts w:ascii="Times New Roman" w:hAnsi="Times New Roman" w:cs="Times New Roman"/>
                <w:sz w:val="24"/>
                <w:szCs w:val="24"/>
                <w:lang w:val="lt-LT"/>
              </w:rPr>
            </w:pPr>
          </w:p>
          <w:p w14:paraId="7B286019" w14:textId="72A00D6A" w:rsidR="00687DD3" w:rsidRDefault="00A91C8E" w:rsidP="00AC0B42">
            <w:pPr>
              <w:spacing w:after="0" w:line="240" w:lineRule="auto"/>
              <w:rPr>
                <w:rFonts w:ascii="Times New Roman" w:hAnsi="Times New Roman" w:cs="Times New Roman"/>
                <w:sz w:val="24"/>
                <w:szCs w:val="24"/>
                <w:lang w:val="lt-LT"/>
              </w:rPr>
            </w:pPr>
            <w:r w:rsidRPr="00A91C8E">
              <w:rPr>
                <w:rFonts w:ascii="Times New Roman" w:hAnsi="Times New Roman" w:cs="Times New Roman"/>
                <w:sz w:val="24"/>
                <w:szCs w:val="24"/>
                <w:lang w:val="lt-LT"/>
              </w:rPr>
              <w:t>13.4.2.16.</w:t>
            </w:r>
          </w:p>
          <w:p w14:paraId="6C70784A" w14:textId="051D7E8A" w:rsidR="002D29D6" w:rsidRPr="002D29D6" w:rsidRDefault="002D29D6" w:rsidP="5A2F6D69">
            <w:pPr>
              <w:spacing w:after="0" w:line="240" w:lineRule="auto"/>
              <w:rPr>
                <w:rFonts w:ascii="Times New Roman" w:hAnsi="Times New Roman" w:cs="Times New Roman"/>
                <w:i/>
                <w:iCs/>
                <w:color w:val="00B050"/>
                <w:sz w:val="24"/>
                <w:szCs w:val="24"/>
                <w:lang w:val="lt-LT"/>
              </w:rPr>
            </w:pPr>
          </w:p>
        </w:tc>
      </w:tr>
      <w:tr w:rsidR="00965249" w:rsidRPr="00692173" w14:paraId="3BC2F2CA" w14:textId="77777777" w:rsidTr="2BD293CF">
        <w:trPr>
          <w:trHeight w:val="300"/>
        </w:trPr>
        <w:tc>
          <w:tcPr>
            <w:tcW w:w="3225" w:type="dxa"/>
          </w:tcPr>
          <w:p w14:paraId="6415B1E7" w14:textId="749C88C0" w:rsidR="00965249" w:rsidRPr="00B50D6C" w:rsidRDefault="00965249" w:rsidP="0094427C">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lastRenderedPageBreak/>
              <w:t>9.</w:t>
            </w:r>
            <w:r w:rsidR="00E231F1">
              <w:rPr>
                <w:rFonts w:ascii="Times New Roman" w:eastAsia="Arial Unicode MS" w:hAnsi="Times New Roman" w:cs="Times New Roman"/>
                <w:b/>
                <w:bCs/>
                <w:color w:val="000000"/>
                <w:sz w:val="24"/>
                <w:szCs w:val="24"/>
                <w:bdr w:val="nil"/>
                <w:lang w:val="lt-LT" w:eastAsia="lt-LT"/>
              </w:rPr>
              <w:t>5</w:t>
            </w:r>
            <w:r>
              <w:rPr>
                <w:rFonts w:ascii="Times New Roman" w:eastAsia="Arial Unicode MS" w:hAnsi="Times New Roman" w:cs="Times New Roman"/>
                <w:b/>
                <w:bCs/>
                <w:color w:val="000000"/>
                <w:sz w:val="24"/>
                <w:szCs w:val="24"/>
                <w:bdr w:val="nil"/>
                <w:lang w:val="lt-LT" w:eastAsia="lt-LT"/>
              </w:rPr>
              <w:t xml:space="preserve">. </w:t>
            </w:r>
            <w:r w:rsidRPr="00137884">
              <w:rPr>
                <w:rFonts w:ascii="Times New Roman" w:eastAsia="Arial Unicode MS" w:hAnsi="Times New Roman" w:cs="Times New Roman"/>
                <w:b/>
                <w:bCs/>
                <w:color w:val="000000"/>
                <w:sz w:val="24"/>
                <w:szCs w:val="24"/>
                <w:bdr w:val="nil"/>
                <w:lang w:val="lt-LT" w:eastAsia="lt-LT"/>
              </w:rPr>
              <w:t>Tarptautinių sankcijų įgyvendinimas (Tarybos reglamento (ES) 2022/576 5 k straipsnis)</w:t>
            </w:r>
          </w:p>
        </w:tc>
        <w:tc>
          <w:tcPr>
            <w:tcW w:w="4430" w:type="dxa"/>
            <w:gridSpan w:val="2"/>
          </w:tcPr>
          <w:p w14:paraId="2F56E74D" w14:textId="30FC279C" w:rsidR="00965249" w:rsidRPr="00B50D6C" w:rsidRDefault="00965249" w:rsidP="5A2F6D69">
            <w:pPr>
              <w:spacing w:after="0" w:line="240" w:lineRule="auto"/>
              <w:jc w:val="both"/>
              <w:rPr>
                <w:rFonts w:ascii="Times New Roman" w:eastAsia="Arial Unicode MS" w:hAnsi="Times New Roman" w:cs="Times New Roman"/>
                <w:color w:val="000000"/>
                <w:sz w:val="24"/>
                <w:szCs w:val="24"/>
                <w:bdr w:val="nil"/>
                <w:lang w:val="lt-LT" w:eastAsia="lt-LT"/>
              </w:rPr>
            </w:pPr>
            <w:r w:rsidRPr="00FA75AF">
              <w:rPr>
                <w:rFonts w:ascii="Times New Roman" w:eastAsia="Arial Unicode MS" w:hAnsi="Times New Roman" w:cs="Times New Roman"/>
                <w:color w:val="000000"/>
                <w:sz w:val="24"/>
                <w:szCs w:val="24"/>
                <w:bdr w:val="nil"/>
                <w:lang w:val="lt-LT" w:eastAsia="lt-LT"/>
              </w:rPr>
              <w:t>Sutartis nutraukiama, jei</w:t>
            </w:r>
            <w:r>
              <w:rPr>
                <w:rFonts w:ascii="Times New Roman" w:eastAsia="Arial Unicode MS" w:hAnsi="Times New Roman" w:cs="Times New Roman"/>
                <w:color w:val="000000"/>
                <w:sz w:val="24"/>
                <w:szCs w:val="24"/>
                <w:bdr w:val="nil"/>
                <w:lang w:val="lt-LT" w:eastAsia="lt-LT"/>
              </w:rPr>
              <w:t>gu paaiškėja, kad</w:t>
            </w:r>
            <w:r w:rsidRPr="00FA75AF">
              <w:rPr>
                <w:rFonts w:ascii="Times New Roman" w:eastAsia="Arial Unicode MS" w:hAnsi="Times New Roman" w:cs="Times New Roman"/>
                <w:color w:val="000000"/>
                <w:sz w:val="24"/>
                <w:szCs w:val="24"/>
                <w:bdr w:val="nil"/>
                <w:lang w:val="lt-LT" w:eastAsia="lt-LT"/>
              </w:rPr>
              <w:t xml:space="preserve"> </w:t>
            </w:r>
            <w:r w:rsidR="0094427C">
              <w:rPr>
                <w:rFonts w:ascii="Times New Roman" w:eastAsia="Arial Unicode MS" w:hAnsi="Times New Roman" w:cs="Times New Roman"/>
                <w:color w:val="000000"/>
                <w:sz w:val="24"/>
                <w:szCs w:val="24"/>
                <w:bdr w:val="nil"/>
                <w:lang w:val="lt-LT" w:eastAsia="lt-LT"/>
              </w:rPr>
              <w:t>T</w:t>
            </w:r>
            <w:r w:rsidRPr="00FA75AF">
              <w:rPr>
                <w:rFonts w:ascii="Times New Roman" w:eastAsia="Arial Unicode MS" w:hAnsi="Times New Roman" w:cs="Times New Roman"/>
                <w:color w:val="000000"/>
                <w:sz w:val="24"/>
                <w:szCs w:val="24"/>
                <w:bdr w:val="nil"/>
                <w:lang w:val="lt-LT" w:eastAsia="lt-LT"/>
              </w:rPr>
              <w: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33F43C88" w14:textId="77777777" w:rsidR="00965249" w:rsidRDefault="00965249" w:rsidP="002C1EF4">
            <w:pPr>
              <w:spacing w:after="0" w:line="240" w:lineRule="auto"/>
              <w:rPr>
                <w:rFonts w:ascii="Times New Roman" w:hAnsi="Times New Roman" w:cs="Times New Roman"/>
                <w:sz w:val="24"/>
                <w:szCs w:val="24"/>
                <w:lang w:val="lt-LT"/>
              </w:rPr>
            </w:pPr>
          </w:p>
        </w:tc>
      </w:tr>
      <w:tr w:rsidR="008775E4" w:rsidRPr="00B50D6C" w14:paraId="1FFD21E3" w14:textId="77777777" w:rsidTr="2BD293CF">
        <w:trPr>
          <w:trHeight w:val="300"/>
        </w:trPr>
        <w:tc>
          <w:tcPr>
            <w:tcW w:w="9498" w:type="dxa"/>
            <w:gridSpan w:val="4"/>
          </w:tcPr>
          <w:p w14:paraId="595EAC19" w14:textId="5B8F4084" w:rsidR="008775E4" w:rsidRPr="00B50D6C" w:rsidRDefault="008775E4" w:rsidP="002C1EF4">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sz w:val="24"/>
                <w:szCs w:val="24"/>
                <w:bdr w:val="nil"/>
                <w:lang w:val="lt-LT" w:eastAsia="lt-LT"/>
              </w:rPr>
            </w:pPr>
            <w:r w:rsidRPr="00B50D6C">
              <w:rPr>
                <w:rFonts w:ascii="Times New Roman" w:eastAsia="Arial Unicode MS" w:hAnsi="Times New Roman" w:cs="Times New Roman"/>
                <w:b/>
                <w:sz w:val="24"/>
                <w:szCs w:val="24"/>
                <w:bdr w:val="nil"/>
                <w:lang w:val="lt-LT" w:eastAsia="lt-LT"/>
              </w:rPr>
              <w:t xml:space="preserve">10. SUBTIEKĖJŲ PASITELKIMAS IR KEITIMAS </w:t>
            </w:r>
          </w:p>
        </w:tc>
      </w:tr>
      <w:tr w:rsidR="008775E4" w:rsidRPr="00B50D6C" w14:paraId="3F8EE235" w14:textId="77777777" w:rsidTr="2BD293CF">
        <w:trPr>
          <w:trHeight w:val="300"/>
        </w:trPr>
        <w:tc>
          <w:tcPr>
            <w:tcW w:w="3225" w:type="dxa"/>
          </w:tcPr>
          <w:p w14:paraId="4D09BD08" w14:textId="27263EA9" w:rsidR="008775E4" w:rsidRPr="00B50D6C" w:rsidRDefault="008775E4" w:rsidP="00A843D7">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bookmarkStart w:id="1" w:name="_Hlk77783080"/>
            <w:r w:rsidRPr="00B50D6C">
              <w:rPr>
                <w:rFonts w:ascii="Times New Roman" w:eastAsia="Arial Unicode MS" w:hAnsi="Times New Roman" w:cs="Times New Roman"/>
                <w:b/>
                <w:bCs/>
                <w:color w:val="000000"/>
                <w:sz w:val="24"/>
                <w:szCs w:val="24"/>
                <w:bdr w:val="nil"/>
                <w:lang w:val="lt-LT" w:eastAsia="lt-LT"/>
              </w:rPr>
              <w:t>10.1. Sutarties vykdymui pasitelkiami ūkio subjektai</w:t>
            </w:r>
          </w:p>
        </w:tc>
        <w:tc>
          <w:tcPr>
            <w:tcW w:w="4430" w:type="dxa"/>
            <w:gridSpan w:val="2"/>
          </w:tcPr>
          <w:p w14:paraId="493E141C" w14:textId="67B992E1" w:rsidR="008775E4" w:rsidRDefault="008775E4"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Nepasitelkiami</w:t>
            </w:r>
          </w:p>
          <w:p w14:paraId="51F86E24" w14:textId="77777777" w:rsidR="00A843D7" w:rsidRPr="00B50D6C" w:rsidRDefault="00A843D7" w:rsidP="002C1EF4">
            <w:pPr>
              <w:spacing w:after="0" w:line="240" w:lineRule="auto"/>
              <w:rPr>
                <w:rFonts w:ascii="Times New Roman" w:hAnsi="Times New Roman" w:cs="Times New Roman"/>
                <w:sz w:val="24"/>
                <w:szCs w:val="24"/>
                <w:lang w:val="lt-LT"/>
              </w:rPr>
            </w:pPr>
          </w:p>
          <w:p w14:paraId="5FB5CBC4" w14:textId="252BC8D1" w:rsidR="008775E4" w:rsidRDefault="00A843D7" w:rsidP="002C1EF4">
            <w:pPr>
              <w:spacing w:after="0" w:line="240" w:lineRule="auto"/>
              <w:rPr>
                <w:rFonts w:ascii="Times New Roman" w:hAnsi="Times New Roman" w:cs="Times New Roman"/>
                <w:i/>
                <w:iCs/>
                <w:color w:val="FF0000"/>
                <w:sz w:val="24"/>
                <w:szCs w:val="24"/>
                <w:lang w:val="lt-LT"/>
              </w:rPr>
            </w:pPr>
            <w:r>
              <w:rPr>
                <w:rFonts w:ascii="Times New Roman" w:hAnsi="Times New Roman" w:cs="Times New Roman"/>
                <w:i/>
                <w:iCs/>
                <w:color w:val="FF0000"/>
                <w:sz w:val="24"/>
                <w:szCs w:val="24"/>
                <w:lang w:val="lt-LT"/>
              </w:rPr>
              <w:t>a</w:t>
            </w:r>
            <w:r w:rsidRPr="00B50D6C">
              <w:rPr>
                <w:rFonts w:ascii="Times New Roman" w:hAnsi="Times New Roman" w:cs="Times New Roman"/>
                <w:i/>
                <w:iCs/>
                <w:color w:val="FF0000"/>
                <w:sz w:val="24"/>
                <w:szCs w:val="24"/>
                <w:lang w:val="lt-LT"/>
              </w:rPr>
              <w:t xml:space="preserve">rba </w:t>
            </w:r>
          </w:p>
          <w:p w14:paraId="13F36A75" w14:textId="77777777" w:rsidR="00A843D7" w:rsidRPr="00B50D6C" w:rsidRDefault="00A843D7" w:rsidP="002C1EF4">
            <w:pPr>
              <w:spacing w:after="0" w:line="240" w:lineRule="auto"/>
              <w:rPr>
                <w:rFonts w:ascii="Times New Roman" w:hAnsi="Times New Roman" w:cs="Times New Roman"/>
                <w:i/>
                <w:iCs/>
                <w:color w:val="FF0000"/>
                <w:sz w:val="24"/>
                <w:szCs w:val="24"/>
                <w:lang w:val="lt-LT"/>
              </w:rPr>
            </w:pPr>
          </w:p>
          <w:p w14:paraId="09A5C542" w14:textId="217B4002" w:rsidR="008775E4" w:rsidRPr="009B535A" w:rsidRDefault="008775E4" w:rsidP="002C1EF4">
            <w:pPr>
              <w:spacing w:after="0" w:line="240" w:lineRule="auto"/>
              <w:jc w:val="both"/>
              <w:rPr>
                <w:rFonts w:ascii="Times New Roman" w:hAnsi="Times New Roman" w:cs="Times New Roman"/>
                <w:i/>
                <w:iCs/>
                <w:sz w:val="24"/>
                <w:szCs w:val="24"/>
                <w:lang w:val="lt-LT"/>
              </w:rPr>
            </w:pPr>
            <w:r w:rsidRPr="008D2BC8">
              <w:rPr>
                <w:rFonts w:ascii="Times New Roman" w:eastAsia="Calibri" w:hAnsi="Times New Roman" w:cs="Times New Roman"/>
                <w:i/>
                <w:iCs/>
                <w:color w:val="00B050"/>
                <w:sz w:val="24"/>
                <w:szCs w:val="24"/>
                <w:highlight w:val="lightGray"/>
                <w:lang w:val="lt-LT"/>
              </w:rPr>
              <w:t>Sutarties vykdymui pasitelkiami subtiekėjai, kurių kvalifikacija remiasi Tiekėjas, Sutarties sudarymo metu žinom</w:t>
            </w:r>
            <w:r w:rsidR="00193444" w:rsidRPr="008D2BC8">
              <w:rPr>
                <w:rFonts w:ascii="Times New Roman" w:eastAsia="Calibri" w:hAnsi="Times New Roman" w:cs="Times New Roman"/>
                <w:i/>
                <w:iCs/>
                <w:color w:val="00B050"/>
                <w:sz w:val="24"/>
                <w:szCs w:val="24"/>
                <w:highlight w:val="lightGray"/>
                <w:lang w:val="lt-LT"/>
              </w:rPr>
              <w:t>i</w:t>
            </w:r>
            <w:r w:rsidRPr="008D2BC8">
              <w:rPr>
                <w:rFonts w:ascii="Times New Roman" w:eastAsia="Calibri" w:hAnsi="Times New Roman" w:cs="Times New Roman"/>
                <w:i/>
                <w:iCs/>
                <w:color w:val="00B050"/>
                <w:sz w:val="24"/>
                <w:szCs w:val="24"/>
                <w:highlight w:val="lightGray"/>
                <w:lang w:val="lt-LT"/>
              </w:rPr>
              <w:t xml:space="preserve"> subtiekėjai, kurių pajėgumais </w:t>
            </w:r>
            <w:r w:rsidR="007759F2" w:rsidRPr="008D2BC8">
              <w:rPr>
                <w:rFonts w:ascii="Times New Roman" w:eastAsia="Calibri" w:hAnsi="Times New Roman" w:cs="Times New Roman"/>
                <w:i/>
                <w:iCs/>
                <w:color w:val="00B050"/>
                <w:sz w:val="24"/>
                <w:szCs w:val="24"/>
                <w:highlight w:val="lightGray"/>
                <w:lang w:val="lt-LT"/>
              </w:rPr>
              <w:t>Tiekėjas nesi</w:t>
            </w:r>
            <w:r w:rsidRPr="008D2BC8">
              <w:rPr>
                <w:rFonts w:ascii="Times New Roman" w:eastAsia="Calibri" w:hAnsi="Times New Roman" w:cs="Times New Roman"/>
                <w:i/>
                <w:iCs/>
                <w:color w:val="00B050"/>
                <w:sz w:val="24"/>
                <w:szCs w:val="24"/>
                <w:highlight w:val="lightGray"/>
                <w:lang w:val="lt-LT"/>
              </w:rPr>
              <w:t>remia,</w:t>
            </w:r>
            <w:r w:rsidR="007759F2" w:rsidRPr="008D2BC8">
              <w:rPr>
                <w:rFonts w:ascii="Times New Roman" w:eastAsia="Calibri" w:hAnsi="Times New Roman" w:cs="Times New Roman"/>
                <w:i/>
                <w:iCs/>
                <w:color w:val="00B050"/>
                <w:sz w:val="24"/>
                <w:szCs w:val="24"/>
                <w:highlight w:val="lightGray"/>
                <w:lang w:val="lt-LT"/>
              </w:rPr>
              <w:t xml:space="preserve"> specialistai</w:t>
            </w:r>
            <w:r w:rsidRPr="008D2BC8">
              <w:rPr>
                <w:rFonts w:ascii="Times New Roman" w:eastAsia="Calibri" w:hAnsi="Times New Roman" w:cs="Times New Roman"/>
                <w:i/>
                <w:iCs/>
                <w:color w:val="00B050"/>
                <w:sz w:val="24"/>
                <w:szCs w:val="24"/>
                <w:highlight w:val="lightGray"/>
                <w:lang w:val="lt-LT"/>
              </w:rPr>
              <w:t xml:space="preserve"> yra nurodyti Specialiųjų sutarties sąlygų priede Nr.</w:t>
            </w:r>
            <w:r w:rsidR="009B535A" w:rsidRPr="008D2BC8">
              <w:rPr>
                <w:rFonts w:ascii="Times New Roman" w:eastAsia="Calibri" w:hAnsi="Times New Roman" w:cs="Times New Roman"/>
                <w:i/>
                <w:iCs/>
                <w:color w:val="00B050"/>
                <w:sz w:val="24"/>
                <w:szCs w:val="24"/>
                <w:highlight w:val="lightGray"/>
                <w:lang w:val="lt-LT"/>
              </w:rPr>
              <w:t xml:space="preserve"> </w:t>
            </w:r>
            <w:r w:rsidR="00945F73" w:rsidRPr="008D2BC8">
              <w:rPr>
                <w:rFonts w:ascii="Times New Roman" w:eastAsia="Calibri" w:hAnsi="Times New Roman" w:cs="Times New Roman"/>
                <w:i/>
                <w:iCs/>
                <w:color w:val="00B050"/>
                <w:sz w:val="24"/>
                <w:szCs w:val="24"/>
                <w:highlight w:val="lightGray"/>
                <w:lang w:val="lt-LT"/>
              </w:rPr>
              <w:t>4</w:t>
            </w:r>
            <w:r w:rsidRPr="009B535A">
              <w:rPr>
                <w:rFonts w:ascii="Times New Roman" w:eastAsia="Calibri" w:hAnsi="Times New Roman" w:cs="Times New Roman"/>
                <w:i/>
                <w:iCs/>
                <w:color w:val="00B050"/>
                <w:sz w:val="24"/>
                <w:szCs w:val="24"/>
                <w:lang w:val="lt-LT"/>
              </w:rPr>
              <w:t xml:space="preserve">  </w:t>
            </w:r>
          </w:p>
        </w:tc>
        <w:tc>
          <w:tcPr>
            <w:tcW w:w="1843" w:type="dxa"/>
          </w:tcPr>
          <w:p w14:paraId="378D374A" w14:textId="2FB2DB40" w:rsidR="008775E4" w:rsidRPr="00B50D6C" w:rsidRDefault="008775E4" w:rsidP="002C1EF4">
            <w:pPr>
              <w:spacing w:after="0" w:line="240" w:lineRule="auto"/>
              <w:jc w:val="both"/>
              <w:rPr>
                <w:rFonts w:ascii="Times New Roman" w:hAnsi="Times New Roman" w:cs="Times New Roman"/>
                <w:sz w:val="24"/>
                <w:szCs w:val="24"/>
                <w:lang w:val="lt-LT"/>
              </w:rPr>
            </w:pPr>
            <w:r w:rsidRPr="00B50D6C">
              <w:rPr>
                <w:rFonts w:ascii="Times New Roman" w:hAnsi="Times New Roman" w:cs="Times New Roman"/>
                <w:sz w:val="24"/>
                <w:szCs w:val="24"/>
                <w:lang w:val="lt-LT"/>
              </w:rPr>
              <w:t>14 skyrius</w:t>
            </w:r>
          </w:p>
        </w:tc>
      </w:tr>
      <w:tr w:rsidR="00AF3E5E" w:rsidRPr="00B50D6C" w14:paraId="4006AFF6" w14:textId="77777777" w:rsidTr="2BD293CF">
        <w:trPr>
          <w:trHeight w:val="300"/>
        </w:trPr>
        <w:tc>
          <w:tcPr>
            <w:tcW w:w="9498" w:type="dxa"/>
            <w:gridSpan w:val="4"/>
          </w:tcPr>
          <w:p w14:paraId="66C8CA53" w14:textId="55C18DA1" w:rsidR="00AF3E5E" w:rsidRPr="00B50D6C" w:rsidRDefault="7FAE8547" w:rsidP="002C1EF4">
            <w:pPr>
              <w:spacing w:after="0" w:line="240" w:lineRule="auto"/>
              <w:jc w:val="center"/>
              <w:rPr>
                <w:rFonts w:ascii="Times New Roman" w:hAnsi="Times New Roman" w:cs="Times New Roman"/>
                <w:sz w:val="24"/>
                <w:szCs w:val="24"/>
                <w:lang w:val="lt-LT"/>
              </w:rPr>
            </w:pPr>
            <w:r w:rsidRPr="4CFEA2BB">
              <w:rPr>
                <w:rFonts w:ascii="Times New Roman" w:hAnsi="Times New Roman" w:cs="Times New Roman"/>
                <w:b/>
                <w:bCs/>
                <w:sz w:val="24"/>
                <w:szCs w:val="24"/>
              </w:rPr>
              <w:t>11. APLI</w:t>
            </w:r>
            <w:r w:rsidR="5D3B4C39" w:rsidRPr="4CFEA2BB">
              <w:rPr>
                <w:rFonts w:ascii="Times New Roman" w:hAnsi="Times New Roman" w:cs="Times New Roman"/>
                <w:b/>
                <w:bCs/>
                <w:sz w:val="24"/>
                <w:szCs w:val="24"/>
              </w:rPr>
              <w:t>N</w:t>
            </w:r>
            <w:r w:rsidRPr="4CFEA2BB">
              <w:rPr>
                <w:rFonts w:ascii="Times New Roman" w:hAnsi="Times New Roman" w:cs="Times New Roman"/>
                <w:b/>
                <w:bCs/>
                <w:sz w:val="24"/>
                <w:szCs w:val="24"/>
              </w:rPr>
              <w:t xml:space="preserve">KOSAUGINIAI </w:t>
            </w:r>
            <w:r w:rsidR="2FBF51BD" w:rsidRPr="4CFEA2BB">
              <w:rPr>
                <w:rFonts w:ascii="Times New Roman" w:hAnsi="Times New Roman" w:cs="Times New Roman"/>
                <w:b/>
                <w:bCs/>
                <w:sz w:val="24"/>
                <w:szCs w:val="24"/>
              </w:rPr>
              <w:t>IR SOCIALINIAI KRITERIJAI</w:t>
            </w:r>
            <w:r w:rsidR="171F7FB0" w:rsidRPr="4CFEA2BB">
              <w:rPr>
                <w:rFonts w:ascii="Times New Roman" w:hAnsi="Times New Roman" w:cs="Times New Roman"/>
                <w:b/>
                <w:bCs/>
                <w:sz w:val="24"/>
                <w:szCs w:val="24"/>
              </w:rPr>
              <w:t xml:space="preserve"> </w:t>
            </w:r>
            <w:r w:rsidR="171F7FB0" w:rsidRPr="4CFEA2BB">
              <w:rPr>
                <w:rFonts w:ascii="Times New Roman" w:hAnsi="Times New Roman" w:cs="Times New Roman"/>
                <w:noProof/>
                <w:sz w:val="24"/>
                <w:szCs w:val="24"/>
                <w:lang w:val="lt-LT"/>
              </w:rPr>
              <w:t>(taikoma, jeigu aplinkosauginiai ir (arba) socialiniai kriterijai nustatomi kaip Sutarties vykdymo sąlygos)</w:t>
            </w:r>
          </w:p>
        </w:tc>
      </w:tr>
      <w:tr w:rsidR="00507D1A" w:rsidRPr="00692173" w14:paraId="3D811192" w14:textId="77777777" w:rsidTr="2BD293CF">
        <w:trPr>
          <w:trHeight w:val="300"/>
        </w:trPr>
        <w:tc>
          <w:tcPr>
            <w:tcW w:w="3225" w:type="dxa"/>
          </w:tcPr>
          <w:p w14:paraId="3E14544A" w14:textId="53D91971" w:rsidR="00507D1A" w:rsidRPr="00447E87" w:rsidRDefault="00AC44EC" w:rsidP="00425372">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AC44EC">
              <w:rPr>
                <w:rFonts w:ascii="Times New Roman" w:eastAsia="Arial Unicode MS" w:hAnsi="Times New Roman" w:cs="Times New Roman"/>
                <w:b/>
                <w:bCs/>
                <w:color w:val="000000"/>
                <w:sz w:val="24"/>
                <w:szCs w:val="24"/>
                <w:bdr w:val="nil"/>
                <w:lang w:val="lt-LT" w:eastAsia="lt-LT"/>
              </w:rPr>
              <w:t>1</w:t>
            </w:r>
            <w:r>
              <w:rPr>
                <w:rFonts w:ascii="Times New Roman" w:eastAsia="Arial Unicode MS" w:hAnsi="Times New Roman" w:cs="Times New Roman"/>
                <w:b/>
                <w:bCs/>
                <w:color w:val="000000"/>
                <w:sz w:val="24"/>
                <w:szCs w:val="24"/>
                <w:bdr w:val="nil"/>
                <w:lang w:val="lt-LT" w:eastAsia="lt-LT"/>
              </w:rPr>
              <w:t>1</w:t>
            </w:r>
            <w:r w:rsidRPr="00AC44EC">
              <w:rPr>
                <w:rFonts w:ascii="Times New Roman" w:eastAsia="Arial Unicode MS" w:hAnsi="Times New Roman" w:cs="Times New Roman"/>
                <w:b/>
                <w:bCs/>
                <w:color w:val="000000"/>
                <w:sz w:val="24"/>
                <w:szCs w:val="24"/>
                <w:bdr w:val="nil"/>
                <w:lang w:val="lt-LT" w:eastAsia="lt-LT"/>
              </w:rPr>
              <w:t>.1. Aplinkosauginių kriterijų nustatymo teisinis pagrindas</w:t>
            </w:r>
          </w:p>
        </w:tc>
        <w:tc>
          <w:tcPr>
            <w:tcW w:w="4430" w:type="dxa"/>
            <w:gridSpan w:val="2"/>
          </w:tcPr>
          <w:p w14:paraId="2CF27E04" w14:textId="70CE1B40" w:rsidR="00507D1A" w:rsidRPr="00884D69" w:rsidRDefault="50FBA9DE" w:rsidP="002C1EF4">
            <w:pPr>
              <w:tabs>
                <w:tab w:val="left" w:pos="810"/>
              </w:tabs>
              <w:spacing w:after="0" w:line="240" w:lineRule="auto"/>
              <w:jc w:val="both"/>
              <w:rPr>
                <w:rFonts w:ascii="Times New Roman" w:eastAsia="Arial Unicode MS" w:hAnsi="Times New Roman" w:cs="Times New Roman"/>
                <w:color w:val="000000" w:themeColor="text1"/>
                <w:sz w:val="24"/>
                <w:szCs w:val="24"/>
                <w:lang w:val="lt-LT" w:eastAsia="lt-LT"/>
              </w:rPr>
            </w:pPr>
            <w:r w:rsidRPr="4CFEA2BB">
              <w:rPr>
                <w:rFonts w:ascii="Times New Roman" w:eastAsia="Arial Unicode MS" w:hAnsi="Times New Roman" w:cs="Times New Roman"/>
                <w:color w:val="000000" w:themeColor="text1"/>
                <w:sz w:val="24"/>
                <w:szCs w:val="24"/>
                <w:lang w:val="lt-LT" w:eastAsia="lt-LT"/>
              </w:rPr>
              <w:t>Aplinkosauginiai kriterijai P</w:t>
            </w:r>
            <w:r w:rsidR="51CC96D0" w:rsidRPr="4CFEA2BB">
              <w:rPr>
                <w:rFonts w:ascii="Times New Roman" w:eastAsia="Arial Unicode MS" w:hAnsi="Times New Roman" w:cs="Times New Roman"/>
                <w:color w:val="000000" w:themeColor="text1"/>
                <w:sz w:val="24"/>
                <w:szCs w:val="24"/>
                <w:lang w:val="lt-LT" w:eastAsia="lt-LT"/>
              </w:rPr>
              <w:t>aslaugo</w:t>
            </w:r>
            <w:r w:rsidRPr="4CFEA2BB">
              <w:rPr>
                <w:rFonts w:ascii="Times New Roman" w:eastAsia="Arial Unicode MS" w:hAnsi="Times New Roman" w:cs="Times New Roman"/>
                <w:color w:val="000000" w:themeColor="text1"/>
                <w:sz w:val="24"/>
                <w:szCs w:val="24"/>
                <w:lang w:val="lt-LT" w:eastAsia="lt-LT"/>
              </w:rPr>
              <w:t xml:space="preserve">ms nustatomi vadovaujantis Aplinkos apsaugos kriterijų taikymo, vykdant žaliuosius pirkimus, tvarkos aprašo, patvirtinto 2011 m. birželio 28 d. įsakymu D1-508 „Dėl Aplinkos apsaugos kriterijų taikymo, vykdant žaliuosius pirkimus, tvarkos aprašo patvirtinimo“ </w:t>
            </w:r>
            <w:r w:rsidR="60F74FD7" w:rsidRPr="4CFEA2BB">
              <w:rPr>
                <w:rFonts w:ascii="Times New Roman" w:eastAsia="Arial Unicode MS" w:hAnsi="Times New Roman" w:cs="Times New Roman"/>
                <w:color w:val="000000" w:themeColor="text1"/>
                <w:sz w:val="24"/>
                <w:szCs w:val="24"/>
                <w:lang w:val="lt-LT" w:eastAsia="lt-LT"/>
              </w:rPr>
              <w:t xml:space="preserve">4.4.3 </w:t>
            </w:r>
            <w:r w:rsidRPr="4CFEA2BB">
              <w:rPr>
                <w:rFonts w:ascii="Times New Roman" w:eastAsia="Arial Unicode MS" w:hAnsi="Times New Roman" w:cs="Times New Roman"/>
                <w:color w:val="000000" w:themeColor="text1"/>
                <w:sz w:val="24"/>
                <w:szCs w:val="24"/>
                <w:lang w:val="lt-LT" w:eastAsia="lt-LT"/>
              </w:rPr>
              <w:t>papunkčiu.</w:t>
            </w:r>
          </w:p>
        </w:tc>
        <w:tc>
          <w:tcPr>
            <w:tcW w:w="1843" w:type="dxa"/>
          </w:tcPr>
          <w:p w14:paraId="6DD91ED7" w14:textId="77777777" w:rsidR="00507D1A" w:rsidRPr="00B50D6C" w:rsidRDefault="00507D1A" w:rsidP="002C1EF4">
            <w:pPr>
              <w:spacing w:after="0" w:line="240" w:lineRule="auto"/>
              <w:jc w:val="both"/>
              <w:rPr>
                <w:rFonts w:ascii="Times New Roman" w:hAnsi="Times New Roman" w:cs="Times New Roman"/>
                <w:sz w:val="24"/>
                <w:szCs w:val="24"/>
                <w:lang w:val="lt-LT"/>
              </w:rPr>
            </w:pPr>
          </w:p>
        </w:tc>
      </w:tr>
      <w:tr w:rsidR="00AF3E5E" w:rsidRPr="00B50D6C" w14:paraId="60CE7850" w14:textId="77777777" w:rsidTr="2BD293CF">
        <w:trPr>
          <w:trHeight w:val="300"/>
        </w:trPr>
        <w:tc>
          <w:tcPr>
            <w:tcW w:w="3225" w:type="dxa"/>
          </w:tcPr>
          <w:p w14:paraId="4306819F" w14:textId="68D50E64" w:rsidR="00AF3E5E" w:rsidRPr="00B50D6C" w:rsidRDefault="001F3989" w:rsidP="00884D69">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447E87">
              <w:rPr>
                <w:rFonts w:ascii="Times New Roman" w:eastAsia="Arial Unicode MS" w:hAnsi="Times New Roman" w:cs="Times New Roman"/>
                <w:b/>
                <w:bCs/>
                <w:color w:val="000000"/>
                <w:sz w:val="24"/>
                <w:szCs w:val="24"/>
                <w:bdr w:val="nil"/>
                <w:lang w:val="lt-LT" w:eastAsia="lt-LT"/>
              </w:rPr>
              <w:t>11.</w:t>
            </w:r>
            <w:r w:rsidR="00A65FA4">
              <w:rPr>
                <w:rFonts w:ascii="Times New Roman" w:eastAsia="Arial Unicode MS" w:hAnsi="Times New Roman" w:cs="Times New Roman"/>
                <w:b/>
                <w:bCs/>
                <w:color w:val="000000"/>
                <w:sz w:val="24"/>
                <w:szCs w:val="24"/>
                <w:bdr w:val="nil"/>
                <w:lang w:val="lt-LT" w:eastAsia="lt-LT"/>
              </w:rPr>
              <w:t>2</w:t>
            </w:r>
            <w:r w:rsidRPr="00447E87">
              <w:rPr>
                <w:rFonts w:ascii="Times New Roman" w:eastAsia="Arial Unicode MS" w:hAnsi="Times New Roman" w:cs="Times New Roman"/>
                <w:b/>
                <w:bCs/>
                <w:color w:val="000000"/>
                <w:sz w:val="24"/>
                <w:szCs w:val="24"/>
                <w:bdr w:val="nil"/>
                <w:lang w:val="lt-LT" w:eastAsia="lt-LT"/>
              </w:rPr>
              <w:t>. Aplinkosauginiai reikalavimai paslaug</w:t>
            </w:r>
            <w:r w:rsidR="00C40930" w:rsidRPr="00447E87">
              <w:rPr>
                <w:rFonts w:ascii="Times New Roman" w:eastAsia="Arial Unicode MS" w:hAnsi="Times New Roman" w:cs="Times New Roman"/>
                <w:b/>
                <w:bCs/>
                <w:color w:val="000000"/>
                <w:sz w:val="24"/>
                <w:szCs w:val="24"/>
                <w:bdr w:val="nil"/>
                <w:lang w:val="lt-LT" w:eastAsia="lt-LT"/>
              </w:rPr>
              <w:t>ai</w:t>
            </w:r>
            <w:r w:rsidRPr="00447E87">
              <w:rPr>
                <w:rFonts w:ascii="Times New Roman" w:eastAsia="Arial Unicode MS" w:hAnsi="Times New Roman" w:cs="Times New Roman"/>
                <w:b/>
                <w:bCs/>
                <w:color w:val="000000"/>
                <w:sz w:val="24"/>
                <w:szCs w:val="24"/>
                <w:bdr w:val="nil"/>
                <w:lang w:val="lt-LT" w:eastAsia="lt-LT"/>
              </w:rPr>
              <w:t xml:space="preserve"> ir/ar j</w:t>
            </w:r>
            <w:r w:rsidR="00C40930" w:rsidRPr="00447E87">
              <w:rPr>
                <w:rFonts w:ascii="Times New Roman" w:eastAsia="Arial Unicode MS" w:hAnsi="Times New Roman" w:cs="Times New Roman"/>
                <w:b/>
                <w:bCs/>
                <w:color w:val="000000"/>
                <w:sz w:val="24"/>
                <w:szCs w:val="24"/>
                <w:bdr w:val="nil"/>
                <w:lang w:val="lt-LT" w:eastAsia="lt-LT"/>
              </w:rPr>
              <w:t>os</w:t>
            </w:r>
            <w:r w:rsidRPr="00447E87">
              <w:rPr>
                <w:rFonts w:ascii="Times New Roman" w:eastAsia="Arial Unicode MS" w:hAnsi="Times New Roman" w:cs="Times New Roman"/>
                <w:b/>
                <w:bCs/>
                <w:color w:val="000000"/>
                <w:sz w:val="24"/>
                <w:szCs w:val="24"/>
                <w:bdr w:val="nil"/>
                <w:lang w:val="lt-LT" w:eastAsia="lt-LT"/>
              </w:rPr>
              <w:t xml:space="preserve"> teikimui</w:t>
            </w:r>
          </w:p>
        </w:tc>
        <w:tc>
          <w:tcPr>
            <w:tcW w:w="4430" w:type="dxa"/>
            <w:gridSpan w:val="2"/>
          </w:tcPr>
          <w:p w14:paraId="6BA79131" w14:textId="17C385D2" w:rsidR="005C07EE" w:rsidRPr="00F15D07" w:rsidRDefault="6054D14F" w:rsidP="4CFEA2BB">
            <w:pPr>
              <w:tabs>
                <w:tab w:val="left" w:pos="810"/>
              </w:tabs>
              <w:spacing w:after="0" w:line="240" w:lineRule="auto"/>
              <w:jc w:val="both"/>
              <w:rPr>
                <w:rFonts w:ascii="Times New Roman" w:eastAsia="Arial Unicode MS" w:hAnsi="Times New Roman" w:cs="Times New Roman"/>
                <w:color w:val="000000" w:themeColor="text1"/>
                <w:sz w:val="24"/>
                <w:szCs w:val="24"/>
                <w:lang w:val="lt-LT" w:eastAsia="lt-LT"/>
              </w:rPr>
            </w:pPr>
            <w:r w:rsidRPr="4CFEA2BB">
              <w:rPr>
                <w:rFonts w:ascii="Times New Roman" w:eastAsia="Arial Unicode MS" w:hAnsi="Times New Roman" w:cs="Times New Roman"/>
                <w:color w:val="000000" w:themeColor="text1"/>
                <w:sz w:val="24"/>
                <w:szCs w:val="24"/>
                <w:lang w:val="lt-LT" w:eastAsia="lt-LT"/>
              </w:rPr>
              <w:t>Netaikoma</w:t>
            </w:r>
          </w:p>
        </w:tc>
        <w:tc>
          <w:tcPr>
            <w:tcW w:w="1843" w:type="dxa"/>
          </w:tcPr>
          <w:p w14:paraId="1679FC3D" w14:textId="77777777" w:rsidR="00AF3E5E" w:rsidRPr="00B50D6C" w:rsidRDefault="00AF3E5E" w:rsidP="002C1EF4">
            <w:pPr>
              <w:spacing w:after="0" w:line="240" w:lineRule="auto"/>
              <w:jc w:val="both"/>
              <w:rPr>
                <w:rFonts w:ascii="Times New Roman" w:hAnsi="Times New Roman" w:cs="Times New Roman"/>
                <w:sz w:val="24"/>
                <w:szCs w:val="24"/>
                <w:lang w:val="lt-LT"/>
              </w:rPr>
            </w:pPr>
          </w:p>
        </w:tc>
      </w:tr>
      <w:tr w:rsidR="00A65FA4" w:rsidRPr="00B50D6C" w14:paraId="5E6EC003" w14:textId="77777777" w:rsidTr="2BD293CF">
        <w:trPr>
          <w:trHeight w:val="300"/>
        </w:trPr>
        <w:tc>
          <w:tcPr>
            <w:tcW w:w="3225" w:type="dxa"/>
          </w:tcPr>
          <w:p w14:paraId="6AB31F86" w14:textId="6856FAF9" w:rsidR="00A65FA4" w:rsidRPr="00447E87" w:rsidRDefault="00A65FA4" w:rsidP="00884D69">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11.3. Socialiniai kriterijai</w:t>
            </w:r>
          </w:p>
        </w:tc>
        <w:tc>
          <w:tcPr>
            <w:tcW w:w="4430" w:type="dxa"/>
            <w:gridSpan w:val="2"/>
          </w:tcPr>
          <w:p w14:paraId="04AD454F" w14:textId="77777777" w:rsidR="00E559F8" w:rsidRPr="00884D69" w:rsidRDefault="00E559F8" w:rsidP="002C1EF4">
            <w:pPr>
              <w:tabs>
                <w:tab w:val="left" w:pos="810"/>
              </w:tabs>
              <w:spacing w:after="0" w:line="240" w:lineRule="auto"/>
              <w:jc w:val="both"/>
              <w:rPr>
                <w:rFonts w:ascii="Times New Roman" w:eastAsia="Arial Unicode MS" w:hAnsi="Times New Roman" w:cs="Times New Roman"/>
                <w:color w:val="000000" w:themeColor="text1"/>
                <w:sz w:val="24"/>
                <w:szCs w:val="24"/>
                <w:lang w:val="lt-LT" w:eastAsia="lt-LT"/>
              </w:rPr>
            </w:pPr>
            <w:r w:rsidRPr="00884D69">
              <w:rPr>
                <w:rFonts w:ascii="Times New Roman" w:eastAsia="Arial Unicode MS" w:hAnsi="Times New Roman" w:cs="Times New Roman"/>
                <w:color w:val="000000" w:themeColor="text1"/>
                <w:sz w:val="24"/>
                <w:szCs w:val="24"/>
                <w:lang w:val="lt-LT" w:eastAsia="lt-LT"/>
              </w:rPr>
              <w:t>Netaikoma</w:t>
            </w:r>
          </w:p>
          <w:p w14:paraId="06488932" w14:textId="77777777" w:rsidR="00E559F8" w:rsidRPr="00E559F8" w:rsidRDefault="00E559F8" w:rsidP="002C1EF4">
            <w:pPr>
              <w:tabs>
                <w:tab w:val="left" w:pos="810"/>
              </w:tabs>
              <w:spacing w:after="0" w:line="240" w:lineRule="auto"/>
              <w:jc w:val="both"/>
              <w:rPr>
                <w:rFonts w:ascii="Times New Roman" w:eastAsia="Arial Unicode MS" w:hAnsi="Times New Roman" w:cs="Times New Roman"/>
                <w:i/>
                <w:iCs/>
                <w:color w:val="00B050"/>
                <w:sz w:val="24"/>
                <w:szCs w:val="24"/>
                <w:lang w:val="lt-LT" w:eastAsia="lt-LT"/>
              </w:rPr>
            </w:pPr>
          </w:p>
          <w:p w14:paraId="74CD369C" w14:textId="267FE4F6" w:rsidR="00E559F8" w:rsidRPr="00F15D07" w:rsidRDefault="00E559F8" w:rsidP="5A2F6D69">
            <w:pPr>
              <w:tabs>
                <w:tab w:val="left" w:pos="810"/>
              </w:tabs>
              <w:spacing w:after="0" w:line="240" w:lineRule="auto"/>
              <w:jc w:val="both"/>
              <w:rPr>
                <w:rFonts w:ascii="Times New Roman" w:eastAsia="Arial Unicode MS" w:hAnsi="Times New Roman" w:cs="Times New Roman"/>
                <w:i/>
                <w:iCs/>
                <w:color w:val="FF0000"/>
                <w:sz w:val="24"/>
                <w:szCs w:val="24"/>
                <w:lang w:val="lt-LT" w:eastAsia="lt-LT"/>
              </w:rPr>
            </w:pPr>
          </w:p>
        </w:tc>
        <w:tc>
          <w:tcPr>
            <w:tcW w:w="1843" w:type="dxa"/>
          </w:tcPr>
          <w:p w14:paraId="7FB50431" w14:textId="77777777" w:rsidR="00A65FA4" w:rsidRPr="00B50D6C" w:rsidRDefault="00A65FA4" w:rsidP="002C1EF4">
            <w:pPr>
              <w:spacing w:after="0" w:line="240" w:lineRule="auto"/>
              <w:jc w:val="both"/>
              <w:rPr>
                <w:rFonts w:ascii="Times New Roman" w:hAnsi="Times New Roman" w:cs="Times New Roman"/>
                <w:sz w:val="24"/>
                <w:szCs w:val="24"/>
                <w:lang w:val="lt-LT"/>
              </w:rPr>
            </w:pPr>
          </w:p>
        </w:tc>
      </w:tr>
      <w:tr w:rsidR="0014202F" w:rsidRPr="00B50D6C" w14:paraId="3D08D9F6" w14:textId="77777777" w:rsidTr="2BD293CF">
        <w:trPr>
          <w:trHeight w:val="300"/>
        </w:trPr>
        <w:tc>
          <w:tcPr>
            <w:tcW w:w="9498" w:type="dxa"/>
            <w:gridSpan w:val="4"/>
          </w:tcPr>
          <w:p w14:paraId="4E9299F9" w14:textId="5BA56487" w:rsidR="00AB490A" w:rsidRPr="00AB490A" w:rsidRDefault="00AB490A" w:rsidP="002C1EF4">
            <w:pPr>
              <w:spacing w:after="0" w:line="240" w:lineRule="auto"/>
              <w:jc w:val="center"/>
              <w:rPr>
                <w:rFonts w:ascii="Times New Roman" w:eastAsia="Times New Roman" w:hAnsi="Times New Roman" w:cs="Times New Roman"/>
                <w:b/>
                <w:bCs/>
                <w:kern w:val="2"/>
                <w:sz w:val="24"/>
                <w:szCs w:val="24"/>
                <w:lang w:val="lt-LT"/>
              </w:rPr>
            </w:pPr>
            <w:r w:rsidRPr="00AB490A">
              <w:rPr>
                <w:rFonts w:ascii="Times New Roman" w:eastAsia="Times New Roman" w:hAnsi="Times New Roman" w:cs="Times New Roman"/>
                <w:b/>
                <w:bCs/>
                <w:kern w:val="2"/>
                <w:sz w:val="24"/>
                <w:szCs w:val="24"/>
                <w:lang w:val="lt-LT"/>
              </w:rPr>
              <w:t>1</w:t>
            </w:r>
            <w:r>
              <w:rPr>
                <w:rFonts w:ascii="Times New Roman" w:eastAsia="Times New Roman" w:hAnsi="Times New Roman" w:cs="Times New Roman"/>
                <w:b/>
                <w:bCs/>
                <w:kern w:val="2"/>
                <w:sz w:val="24"/>
                <w:szCs w:val="24"/>
                <w:lang w:val="lt-LT"/>
              </w:rPr>
              <w:t>2</w:t>
            </w:r>
            <w:r w:rsidRPr="00AB490A">
              <w:rPr>
                <w:rFonts w:ascii="Times New Roman" w:eastAsia="Times New Roman" w:hAnsi="Times New Roman" w:cs="Times New Roman"/>
                <w:b/>
                <w:bCs/>
                <w:kern w:val="2"/>
                <w:sz w:val="24"/>
                <w:szCs w:val="24"/>
                <w:lang w:val="lt-LT"/>
              </w:rPr>
              <w:t>. BENDRŲJŲ SĄLYGŲ PAKEITIMAI IR PAPILDYMAI</w:t>
            </w:r>
          </w:p>
          <w:p w14:paraId="7986A22F" w14:textId="6929C4B0" w:rsidR="0014202F" w:rsidRPr="00B50D6C" w:rsidRDefault="00AB490A" w:rsidP="002C1EF4">
            <w:pPr>
              <w:spacing w:after="0" w:line="240" w:lineRule="auto"/>
              <w:jc w:val="center"/>
              <w:rPr>
                <w:rFonts w:ascii="Times New Roman" w:hAnsi="Times New Roman" w:cs="Times New Roman"/>
                <w:sz w:val="24"/>
                <w:szCs w:val="24"/>
                <w:lang w:val="lt-LT"/>
              </w:rPr>
            </w:pPr>
            <w:r w:rsidRPr="00AB490A">
              <w:rPr>
                <w:rFonts w:ascii="Times New Roman" w:eastAsia="Times New Roman" w:hAnsi="Times New Roman" w:cs="Times New Roman"/>
                <w:kern w:val="2"/>
                <w:sz w:val="24"/>
                <w:szCs w:val="24"/>
                <w:lang w:val="lt-LT"/>
              </w:rPr>
              <w:t>(jeigu būtina dėl konkretaus Sutarties dalyko specifikos)</w:t>
            </w:r>
          </w:p>
        </w:tc>
      </w:tr>
      <w:tr w:rsidR="0014202F" w:rsidRPr="00692173" w14:paraId="2D592A0F" w14:textId="77777777" w:rsidTr="2BD293CF">
        <w:trPr>
          <w:trHeight w:val="300"/>
        </w:trPr>
        <w:tc>
          <w:tcPr>
            <w:tcW w:w="3225" w:type="dxa"/>
          </w:tcPr>
          <w:p w14:paraId="5B0F708E" w14:textId="5C630220" w:rsidR="0014202F" w:rsidRDefault="00465DAA" w:rsidP="002C1EF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465DAA">
              <w:rPr>
                <w:rFonts w:ascii="Times New Roman" w:eastAsia="Arial Unicode MS" w:hAnsi="Times New Roman" w:cs="Times New Roman"/>
                <w:b/>
                <w:bCs/>
                <w:color w:val="000000"/>
                <w:sz w:val="24"/>
                <w:szCs w:val="24"/>
                <w:bdr w:val="nil"/>
                <w:lang w:val="lt-LT" w:eastAsia="lt-LT"/>
              </w:rPr>
              <w:t>1</w:t>
            </w:r>
            <w:r w:rsidR="008D74A5">
              <w:rPr>
                <w:rFonts w:ascii="Times New Roman" w:eastAsia="Arial Unicode MS" w:hAnsi="Times New Roman" w:cs="Times New Roman"/>
                <w:b/>
                <w:bCs/>
                <w:color w:val="000000"/>
                <w:sz w:val="24"/>
                <w:szCs w:val="24"/>
                <w:bdr w:val="nil"/>
                <w:lang w:val="lt-LT" w:eastAsia="lt-LT"/>
              </w:rPr>
              <w:t>2</w:t>
            </w:r>
            <w:r w:rsidRPr="00465DAA">
              <w:rPr>
                <w:rFonts w:ascii="Times New Roman" w:eastAsia="Arial Unicode MS" w:hAnsi="Times New Roman" w:cs="Times New Roman"/>
                <w:b/>
                <w:bCs/>
                <w:color w:val="000000"/>
                <w:sz w:val="24"/>
                <w:szCs w:val="24"/>
                <w:bdr w:val="nil"/>
                <w:lang w:val="lt-LT" w:eastAsia="lt-LT"/>
              </w:rPr>
              <w:t>.1.</w:t>
            </w:r>
          </w:p>
        </w:tc>
        <w:tc>
          <w:tcPr>
            <w:tcW w:w="4430" w:type="dxa"/>
            <w:gridSpan w:val="2"/>
          </w:tcPr>
          <w:p w14:paraId="529D953C" w14:textId="052765D9" w:rsidR="0066175B" w:rsidRPr="0066175B" w:rsidRDefault="21364B82" w:rsidP="5A2F6D69">
            <w:pPr>
              <w:tabs>
                <w:tab w:val="left" w:pos="810"/>
              </w:tabs>
              <w:spacing w:after="0" w:line="240" w:lineRule="auto"/>
              <w:jc w:val="both"/>
              <w:rPr>
                <w:rFonts w:ascii="Times New Roman" w:eastAsia="Arial Unicode MS" w:hAnsi="Times New Roman" w:cs="Times New Roman"/>
                <w:sz w:val="24"/>
                <w:szCs w:val="24"/>
                <w:lang w:val="lt-LT" w:eastAsia="lt-LT"/>
              </w:rPr>
            </w:pPr>
            <w:r w:rsidRPr="4CFEA2BB">
              <w:rPr>
                <w:rFonts w:ascii="Times New Roman" w:eastAsia="Arial Unicode MS" w:hAnsi="Times New Roman" w:cs="Times New Roman"/>
                <w:sz w:val="24"/>
                <w:szCs w:val="24"/>
                <w:lang w:val="lt-LT" w:eastAsia="lt-LT"/>
              </w:rPr>
              <w:t xml:space="preserve">Šalys susitaria pakeisti nurodytą Bendrųjų sutarties sąlygų punktą ir išdėstyti jį nauja redakcija: </w:t>
            </w:r>
            <w:r w:rsidR="6B3BD31B" w:rsidRPr="4CFEA2BB">
              <w:rPr>
                <w:rFonts w:ascii="Times New Roman" w:eastAsia="Times New Roman" w:hAnsi="Times New Roman" w:cs="Times New Roman"/>
                <w:sz w:val="24"/>
                <w:szCs w:val="24"/>
                <w:lang w:val="lt-LT"/>
              </w:rPr>
              <w:t>Netaikoma</w:t>
            </w:r>
            <w:r w:rsidR="6B63F4DA" w:rsidRPr="4CFEA2BB">
              <w:rPr>
                <w:rFonts w:ascii="Times New Roman" w:eastAsia="Times New Roman" w:hAnsi="Times New Roman" w:cs="Times New Roman"/>
                <w:sz w:val="24"/>
                <w:szCs w:val="24"/>
                <w:lang w:val="lt-LT"/>
              </w:rPr>
              <w:t>.</w:t>
            </w:r>
          </w:p>
          <w:p w14:paraId="7A5DE919" w14:textId="7D7E3EE1" w:rsidR="00284BF7" w:rsidRPr="0066175B" w:rsidRDefault="00284BF7" w:rsidP="5A2F6D69">
            <w:pPr>
              <w:tabs>
                <w:tab w:val="left" w:pos="810"/>
              </w:tabs>
              <w:spacing w:after="0" w:line="240" w:lineRule="auto"/>
              <w:jc w:val="both"/>
              <w:rPr>
                <w:rFonts w:ascii="Times New Roman" w:eastAsia="Arial Unicode MS" w:hAnsi="Times New Roman" w:cs="Times New Roman"/>
                <w:i/>
                <w:iCs/>
                <w:color w:val="00B050"/>
                <w:sz w:val="24"/>
                <w:szCs w:val="24"/>
                <w:lang w:val="lt-LT" w:eastAsia="lt-LT"/>
              </w:rPr>
            </w:pPr>
          </w:p>
        </w:tc>
        <w:tc>
          <w:tcPr>
            <w:tcW w:w="1843" w:type="dxa"/>
          </w:tcPr>
          <w:p w14:paraId="7FC46B66" w14:textId="77777777" w:rsidR="0014202F" w:rsidRPr="00B50D6C" w:rsidRDefault="0014202F" w:rsidP="002C1EF4">
            <w:pPr>
              <w:spacing w:after="0" w:line="240" w:lineRule="auto"/>
              <w:jc w:val="both"/>
              <w:rPr>
                <w:rFonts w:ascii="Times New Roman" w:hAnsi="Times New Roman" w:cs="Times New Roman"/>
                <w:sz w:val="24"/>
                <w:szCs w:val="24"/>
                <w:lang w:val="lt-LT"/>
              </w:rPr>
            </w:pPr>
          </w:p>
        </w:tc>
      </w:tr>
      <w:tr w:rsidR="0014202F" w:rsidRPr="00692173" w14:paraId="1F473678" w14:textId="77777777" w:rsidTr="2BD293CF">
        <w:trPr>
          <w:trHeight w:val="300"/>
        </w:trPr>
        <w:tc>
          <w:tcPr>
            <w:tcW w:w="3225" w:type="dxa"/>
          </w:tcPr>
          <w:p w14:paraId="4A81EDB6" w14:textId="6FA6BB44" w:rsidR="0014202F" w:rsidRDefault="001C2543" w:rsidP="002C1EF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1C2543">
              <w:rPr>
                <w:rFonts w:ascii="Times New Roman" w:eastAsia="Arial Unicode MS" w:hAnsi="Times New Roman" w:cs="Times New Roman"/>
                <w:b/>
                <w:bCs/>
                <w:color w:val="000000"/>
                <w:sz w:val="24"/>
                <w:szCs w:val="24"/>
                <w:bdr w:val="nil"/>
                <w:lang w:val="lt-LT" w:eastAsia="lt-LT"/>
              </w:rPr>
              <w:t>1</w:t>
            </w:r>
            <w:r w:rsidR="008D74A5">
              <w:rPr>
                <w:rFonts w:ascii="Times New Roman" w:eastAsia="Arial Unicode MS" w:hAnsi="Times New Roman" w:cs="Times New Roman"/>
                <w:b/>
                <w:bCs/>
                <w:color w:val="000000"/>
                <w:sz w:val="24"/>
                <w:szCs w:val="24"/>
                <w:bdr w:val="nil"/>
                <w:lang w:val="lt-LT" w:eastAsia="lt-LT"/>
              </w:rPr>
              <w:t>2</w:t>
            </w:r>
            <w:r w:rsidRPr="001C2543">
              <w:rPr>
                <w:rFonts w:ascii="Times New Roman" w:eastAsia="Arial Unicode MS" w:hAnsi="Times New Roman" w:cs="Times New Roman"/>
                <w:b/>
                <w:bCs/>
                <w:color w:val="000000"/>
                <w:sz w:val="24"/>
                <w:szCs w:val="24"/>
                <w:bdr w:val="nil"/>
                <w:lang w:val="lt-LT" w:eastAsia="lt-LT"/>
              </w:rPr>
              <w:t>.2.</w:t>
            </w:r>
          </w:p>
        </w:tc>
        <w:tc>
          <w:tcPr>
            <w:tcW w:w="4430" w:type="dxa"/>
            <w:gridSpan w:val="2"/>
          </w:tcPr>
          <w:p w14:paraId="75894BFC" w14:textId="39554583" w:rsidR="00923A5D" w:rsidRPr="00923A5D" w:rsidRDefault="41A2765E" w:rsidP="5A2F6D69">
            <w:pPr>
              <w:spacing w:after="0" w:line="240" w:lineRule="auto"/>
              <w:jc w:val="both"/>
              <w:rPr>
                <w:rFonts w:ascii="Times New Roman" w:eastAsia="Times New Roman" w:hAnsi="Times New Roman" w:cs="Times New Roman"/>
                <w:sz w:val="24"/>
                <w:szCs w:val="24"/>
                <w:lang w:val="lt-LT"/>
              </w:rPr>
            </w:pPr>
            <w:r w:rsidRPr="00884D69">
              <w:rPr>
                <w:rFonts w:ascii="Times New Roman" w:eastAsia="Times New Roman" w:hAnsi="Times New Roman" w:cs="Times New Roman"/>
                <w:kern w:val="2"/>
                <w:sz w:val="24"/>
                <w:szCs w:val="24"/>
                <w:lang w:val="lt-LT"/>
              </w:rPr>
              <w:t>Šalys susitaria papildyti Bendrąsias sutarties sąlygas nurodytu punktu, tačiau kitų punktų numeracijos nekeisti</w:t>
            </w:r>
            <w:r w:rsidR="272AF80A" w:rsidRPr="00884D69">
              <w:rPr>
                <w:rFonts w:ascii="Times New Roman" w:eastAsia="Times New Roman" w:hAnsi="Times New Roman" w:cs="Times New Roman"/>
                <w:kern w:val="2"/>
                <w:sz w:val="24"/>
                <w:szCs w:val="24"/>
                <w:lang w:val="lt-LT"/>
              </w:rPr>
              <w:t>:</w:t>
            </w:r>
            <w:r w:rsidR="661B0289" w:rsidRPr="00923A5D">
              <w:rPr>
                <w:rFonts w:ascii="Times New Roman" w:eastAsia="Times New Roman" w:hAnsi="Times New Roman" w:cs="Times New Roman"/>
                <w:kern w:val="2"/>
                <w:sz w:val="24"/>
                <w:szCs w:val="24"/>
                <w:lang w:val="lt-LT"/>
              </w:rPr>
              <w:t xml:space="preserve"> </w:t>
            </w:r>
            <w:r w:rsidR="661B0289" w:rsidRPr="5A2F6D69">
              <w:rPr>
                <w:rFonts w:ascii="Times New Roman" w:eastAsia="Times New Roman" w:hAnsi="Times New Roman" w:cs="Times New Roman"/>
                <w:sz w:val="24"/>
                <w:szCs w:val="24"/>
                <w:lang w:val="lt-LT"/>
              </w:rPr>
              <w:t>Netaikoma</w:t>
            </w:r>
            <w:r w:rsidR="1A9B304C" w:rsidRPr="5A2F6D69">
              <w:rPr>
                <w:rFonts w:ascii="Times New Roman" w:eastAsia="Times New Roman" w:hAnsi="Times New Roman" w:cs="Times New Roman"/>
                <w:sz w:val="24"/>
                <w:szCs w:val="24"/>
                <w:lang w:val="lt-LT"/>
              </w:rPr>
              <w:t>.</w:t>
            </w:r>
          </w:p>
        </w:tc>
        <w:tc>
          <w:tcPr>
            <w:tcW w:w="1843" w:type="dxa"/>
          </w:tcPr>
          <w:p w14:paraId="2F34FFD4" w14:textId="77777777" w:rsidR="0014202F" w:rsidRPr="00B50D6C" w:rsidRDefault="0014202F" w:rsidP="002C1EF4">
            <w:pPr>
              <w:spacing w:after="0" w:line="240" w:lineRule="auto"/>
              <w:jc w:val="both"/>
              <w:rPr>
                <w:rFonts w:ascii="Times New Roman" w:hAnsi="Times New Roman" w:cs="Times New Roman"/>
                <w:sz w:val="24"/>
                <w:szCs w:val="24"/>
                <w:lang w:val="lt-LT"/>
              </w:rPr>
            </w:pPr>
          </w:p>
        </w:tc>
      </w:tr>
      <w:tr w:rsidR="0014202F" w:rsidRPr="00692173" w14:paraId="46018D02" w14:textId="77777777" w:rsidTr="2BD293CF">
        <w:trPr>
          <w:trHeight w:val="300"/>
        </w:trPr>
        <w:tc>
          <w:tcPr>
            <w:tcW w:w="3225" w:type="dxa"/>
          </w:tcPr>
          <w:p w14:paraId="2406DED4" w14:textId="5DB4C1A7" w:rsidR="0014202F" w:rsidRDefault="00083B6E" w:rsidP="002C1EF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083B6E">
              <w:rPr>
                <w:rFonts w:ascii="Times New Roman" w:eastAsia="Arial Unicode MS" w:hAnsi="Times New Roman" w:cs="Times New Roman"/>
                <w:b/>
                <w:bCs/>
                <w:color w:val="000000"/>
                <w:sz w:val="24"/>
                <w:szCs w:val="24"/>
                <w:bdr w:val="nil"/>
                <w:lang w:val="lt-LT" w:eastAsia="lt-LT"/>
              </w:rPr>
              <w:t>1</w:t>
            </w:r>
            <w:r w:rsidR="008D74A5">
              <w:rPr>
                <w:rFonts w:ascii="Times New Roman" w:eastAsia="Arial Unicode MS" w:hAnsi="Times New Roman" w:cs="Times New Roman"/>
                <w:b/>
                <w:bCs/>
                <w:color w:val="000000"/>
                <w:sz w:val="24"/>
                <w:szCs w:val="24"/>
                <w:bdr w:val="nil"/>
                <w:lang w:val="lt-LT" w:eastAsia="lt-LT"/>
              </w:rPr>
              <w:t>2</w:t>
            </w:r>
            <w:r w:rsidRPr="00083B6E">
              <w:rPr>
                <w:rFonts w:ascii="Times New Roman" w:eastAsia="Arial Unicode MS" w:hAnsi="Times New Roman" w:cs="Times New Roman"/>
                <w:b/>
                <w:bCs/>
                <w:color w:val="000000"/>
                <w:sz w:val="24"/>
                <w:szCs w:val="24"/>
                <w:bdr w:val="nil"/>
                <w:lang w:val="lt-LT" w:eastAsia="lt-LT"/>
              </w:rPr>
              <w:t>.3.</w:t>
            </w:r>
          </w:p>
        </w:tc>
        <w:tc>
          <w:tcPr>
            <w:tcW w:w="4430" w:type="dxa"/>
            <w:gridSpan w:val="2"/>
          </w:tcPr>
          <w:p w14:paraId="6679340B" w14:textId="10B17C24" w:rsidR="0014202F" w:rsidRDefault="7E5F834E" w:rsidP="5A2F6D69">
            <w:pPr>
              <w:spacing w:after="0" w:line="240" w:lineRule="auto"/>
              <w:rPr>
                <w:rFonts w:ascii="Times New Roman" w:eastAsia="Times New Roman" w:hAnsi="Times New Roman" w:cs="Times New Roman"/>
                <w:kern w:val="2"/>
                <w:sz w:val="24"/>
                <w:szCs w:val="24"/>
                <w:lang w:val="lt-LT"/>
              </w:rPr>
            </w:pPr>
            <w:r w:rsidRPr="00884D69">
              <w:rPr>
                <w:rFonts w:ascii="Times New Roman" w:eastAsia="Times New Roman" w:hAnsi="Times New Roman" w:cs="Times New Roman"/>
                <w:kern w:val="2"/>
                <w:sz w:val="24"/>
                <w:szCs w:val="24"/>
                <w:lang w:val="lt-LT"/>
              </w:rPr>
              <w:t>Šalys susitaria išbraukti nurodytą Bendrųjų sutarties sąlygų punktą, tačiau kitų punktų numeracijos nekeisti</w:t>
            </w:r>
            <w:r w:rsidR="3BA6E4B5" w:rsidRPr="00884D69">
              <w:rPr>
                <w:rFonts w:ascii="Times New Roman" w:eastAsia="Times New Roman" w:hAnsi="Times New Roman" w:cs="Times New Roman"/>
                <w:kern w:val="2"/>
                <w:sz w:val="24"/>
                <w:szCs w:val="24"/>
                <w:lang w:val="lt-LT"/>
              </w:rPr>
              <w:t>: Netaikoma.</w:t>
            </w:r>
          </w:p>
          <w:p w14:paraId="369F3E90" w14:textId="6103A9BA" w:rsidR="004B4509" w:rsidRPr="0029339B" w:rsidRDefault="004B4509" w:rsidP="002C1EF4">
            <w:pPr>
              <w:tabs>
                <w:tab w:val="left" w:pos="810"/>
              </w:tabs>
              <w:spacing w:after="0" w:line="240" w:lineRule="auto"/>
              <w:jc w:val="both"/>
              <w:rPr>
                <w:rFonts w:ascii="Times New Roman" w:eastAsia="Arial Unicode MS" w:hAnsi="Times New Roman" w:cs="Times New Roman"/>
                <w:color w:val="00B050"/>
                <w:sz w:val="24"/>
                <w:szCs w:val="24"/>
                <w:lang w:val="lt-LT" w:eastAsia="lt-LT"/>
              </w:rPr>
            </w:pPr>
          </w:p>
        </w:tc>
        <w:tc>
          <w:tcPr>
            <w:tcW w:w="1843" w:type="dxa"/>
          </w:tcPr>
          <w:p w14:paraId="162FE219" w14:textId="77777777" w:rsidR="0014202F" w:rsidRPr="00B50D6C" w:rsidRDefault="0014202F" w:rsidP="002C1EF4">
            <w:pPr>
              <w:spacing w:after="0" w:line="240" w:lineRule="auto"/>
              <w:jc w:val="both"/>
              <w:rPr>
                <w:rFonts w:ascii="Times New Roman" w:hAnsi="Times New Roman" w:cs="Times New Roman"/>
                <w:sz w:val="24"/>
                <w:szCs w:val="24"/>
                <w:lang w:val="lt-LT"/>
              </w:rPr>
            </w:pPr>
          </w:p>
        </w:tc>
      </w:tr>
      <w:tr w:rsidR="0014202F" w:rsidRPr="00692173" w14:paraId="70131E48" w14:textId="77777777" w:rsidTr="2BD293CF">
        <w:trPr>
          <w:trHeight w:val="300"/>
        </w:trPr>
        <w:tc>
          <w:tcPr>
            <w:tcW w:w="3225" w:type="dxa"/>
          </w:tcPr>
          <w:p w14:paraId="2FA9B55C" w14:textId="274AA9F7" w:rsidR="0014202F" w:rsidRDefault="009E0F83" w:rsidP="002C1EF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9E0F83">
              <w:rPr>
                <w:rFonts w:ascii="Times New Roman" w:eastAsia="Arial Unicode MS" w:hAnsi="Times New Roman" w:cs="Times New Roman"/>
                <w:b/>
                <w:bCs/>
                <w:color w:val="000000"/>
                <w:sz w:val="24"/>
                <w:szCs w:val="24"/>
                <w:bdr w:val="nil"/>
                <w:lang w:val="lt-LT" w:eastAsia="lt-LT"/>
              </w:rPr>
              <w:t>1</w:t>
            </w:r>
            <w:r w:rsidR="008D74A5">
              <w:rPr>
                <w:rFonts w:ascii="Times New Roman" w:eastAsia="Arial Unicode MS" w:hAnsi="Times New Roman" w:cs="Times New Roman"/>
                <w:b/>
                <w:bCs/>
                <w:color w:val="000000"/>
                <w:sz w:val="24"/>
                <w:szCs w:val="24"/>
                <w:bdr w:val="nil"/>
                <w:lang w:val="lt-LT" w:eastAsia="lt-LT"/>
              </w:rPr>
              <w:t>2</w:t>
            </w:r>
            <w:r w:rsidRPr="009E0F83">
              <w:rPr>
                <w:rFonts w:ascii="Times New Roman" w:eastAsia="Arial Unicode MS" w:hAnsi="Times New Roman" w:cs="Times New Roman"/>
                <w:b/>
                <w:bCs/>
                <w:color w:val="000000"/>
                <w:sz w:val="24"/>
                <w:szCs w:val="24"/>
                <w:bdr w:val="nil"/>
                <w:lang w:val="lt-LT" w:eastAsia="lt-LT"/>
              </w:rPr>
              <w:t>.</w:t>
            </w:r>
            <w:r w:rsidR="00F368D0">
              <w:rPr>
                <w:rFonts w:ascii="Times New Roman" w:eastAsia="Arial Unicode MS" w:hAnsi="Times New Roman" w:cs="Times New Roman"/>
                <w:b/>
                <w:bCs/>
                <w:color w:val="000000"/>
                <w:sz w:val="24"/>
                <w:szCs w:val="24"/>
                <w:bdr w:val="nil"/>
                <w:lang w:val="lt-LT" w:eastAsia="lt-LT"/>
              </w:rPr>
              <w:t>4</w:t>
            </w:r>
            <w:r w:rsidRPr="009E0F83">
              <w:rPr>
                <w:rFonts w:ascii="Times New Roman" w:eastAsia="Arial Unicode MS" w:hAnsi="Times New Roman" w:cs="Times New Roman"/>
                <w:b/>
                <w:bCs/>
                <w:color w:val="000000"/>
                <w:sz w:val="24"/>
                <w:szCs w:val="24"/>
                <w:bdr w:val="nil"/>
                <w:lang w:val="lt-LT" w:eastAsia="lt-LT"/>
              </w:rPr>
              <w:t>.</w:t>
            </w:r>
          </w:p>
        </w:tc>
        <w:tc>
          <w:tcPr>
            <w:tcW w:w="4430" w:type="dxa"/>
            <w:gridSpan w:val="2"/>
          </w:tcPr>
          <w:p w14:paraId="1C9F5295" w14:textId="46D9E569" w:rsidR="0014202F" w:rsidRPr="00E559F8" w:rsidRDefault="008D74A5" w:rsidP="3E8B5151">
            <w:pPr>
              <w:tabs>
                <w:tab w:val="left" w:pos="810"/>
              </w:tabs>
              <w:spacing w:after="0" w:line="240" w:lineRule="auto"/>
              <w:jc w:val="both"/>
              <w:rPr>
                <w:rFonts w:ascii="Times New Roman" w:eastAsia="Arial Unicode MS" w:hAnsi="Times New Roman" w:cs="Times New Roman"/>
                <w:i/>
                <w:iCs/>
                <w:color w:val="00B050"/>
                <w:sz w:val="24"/>
                <w:szCs w:val="24"/>
                <w:lang w:val="lt-LT" w:eastAsia="lt-LT"/>
              </w:rPr>
            </w:pPr>
            <w:r w:rsidRPr="00884D69">
              <w:rPr>
                <w:rFonts w:ascii="Times New Roman" w:eastAsia="Times New Roman" w:hAnsi="Times New Roman" w:cs="Times New Roman"/>
                <w:kern w:val="2"/>
                <w:sz w:val="24"/>
                <w:szCs w:val="24"/>
                <w:lang w:val="lt-LT"/>
              </w:rPr>
              <w:t xml:space="preserve">Bendrosiose sutarties sąlygose nurodytos alternatyvios nuostatos (su prierašu „jei </w:t>
            </w:r>
            <w:r w:rsidRPr="00884D69">
              <w:rPr>
                <w:rFonts w:ascii="Times New Roman" w:eastAsia="Times New Roman" w:hAnsi="Times New Roman" w:cs="Times New Roman"/>
                <w:kern w:val="2"/>
                <w:sz w:val="24"/>
                <w:szCs w:val="24"/>
                <w:lang w:val="lt-LT"/>
              </w:rPr>
              <w:lastRenderedPageBreak/>
              <w:t>taikoma“ ir pan.) taikomos tik tokiu atveju, jeigu jos konkrečiai aprašomos Specialiosiose sutarties sąlygose.</w:t>
            </w:r>
          </w:p>
        </w:tc>
        <w:tc>
          <w:tcPr>
            <w:tcW w:w="1843" w:type="dxa"/>
          </w:tcPr>
          <w:p w14:paraId="272FCE89" w14:textId="77777777" w:rsidR="0014202F" w:rsidRPr="00B50D6C" w:rsidRDefault="0014202F" w:rsidP="002C1EF4">
            <w:pPr>
              <w:spacing w:after="0" w:line="240" w:lineRule="auto"/>
              <w:jc w:val="both"/>
              <w:rPr>
                <w:rFonts w:ascii="Times New Roman" w:hAnsi="Times New Roman" w:cs="Times New Roman"/>
                <w:sz w:val="24"/>
                <w:szCs w:val="24"/>
                <w:lang w:val="lt-LT"/>
              </w:rPr>
            </w:pPr>
          </w:p>
        </w:tc>
      </w:tr>
      <w:bookmarkEnd w:id="1"/>
      <w:tr w:rsidR="008775E4" w:rsidRPr="00B50D6C" w14:paraId="37C3203D" w14:textId="77777777" w:rsidTr="2BD293CF">
        <w:trPr>
          <w:trHeight w:val="300"/>
        </w:trPr>
        <w:tc>
          <w:tcPr>
            <w:tcW w:w="9498" w:type="dxa"/>
            <w:gridSpan w:val="4"/>
          </w:tcPr>
          <w:p w14:paraId="140FA895" w14:textId="6B87E2BE" w:rsidR="008775E4" w:rsidRPr="00B50D6C" w:rsidRDefault="008775E4" w:rsidP="002C1EF4">
            <w:pPr>
              <w:shd w:val="clear" w:color="auto" w:fill="FFFFFF"/>
              <w:tabs>
                <w:tab w:val="left" w:pos="426"/>
              </w:tabs>
              <w:spacing w:after="0" w:line="240" w:lineRule="auto"/>
              <w:contextualSpacing/>
              <w:jc w:val="center"/>
              <w:rPr>
                <w:rFonts w:ascii="Times New Roman" w:eastAsia="Times New Roman" w:hAnsi="Times New Roman" w:cs="Times New Roman"/>
                <w:b/>
                <w:bCs/>
                <w:sz w:val="24"/>
                <w:szCs w:val="24"/>
                <w:highlight w:val="lightGray"/>
                <w:lang w:val="lt-LT"/>
              </w:rPr>
            </w:pPr>
            <w:r w:rsidRPr="00B50D6C">
              <w:rPr>
                <w:rFonts w:ascii="Times New Roman" w:eastAsia="Times New Roman" w:hAnsi="Times New Roman" w:cs="Times New Roman"/>
                <w:b/>
                <w:bCs/>
                <w:sz w:val="24"/>
                <w:szCs w:val="24"/>
                <w:lang w:val="lt-LT"/>
              </w:rPr>
              <w:t>1</w:t>
            </w:r>
            <w:r w:rsidR="008D74A5">
              <w:rPr>
                <w:rFonts w:ascii="Times New Roman" w:eastAsia="Times New Roman" w:hAnsi="Times New Roman" w:cs="Times New Roman"/>
                <w:b/>
                <w:bCs/>
                <w:sz w:val="24"/>
                <w:szCs w:val="24"/>
                <w:lang w:val="lt-LT"/>
              </w:rPr>
              <w:t>3</w:t>
            </w:r>
            <w:r w:rsidRPr="00B50D6C">
              <w:rPr>
                <w:rFonts w:ascii="Times New Roman" w:eastAsia="Times New Roman" w:hAnsi="Times New Roman" w:cs="Times New Roman"/>
                <w:b/>
                <w:bCs/>
                <w:sz w:val="24"/>
                <w:szCs w:val="24"/>
                <w:lang w:val="lt-LT"/>
              </w:rPr>
              <w:t>. SPECIALIŲJŲ SUTARTIES SĄLYGŲ PRIEDAI</w:t>
            </w:r>
          </w:p>
        </w:tc>
      </w:tr>
      <w:tr w:rsidR="008775E4" w:rsidRPr="00B50D6C" w14:paraId="4E1C2EA4" w14:textId="77777777" w:rsidTr="2BD293CF">
        <w:trPr>
          <w:trHeight w:val="300"/>
        </w:trPr>
        <w:tc>
          <w:tcPr>
            <w:tcW w:w="9498" w:type="dxa"/>
            <w:gridSpan w:val="4"/>
          </w:tcPr>
          <w:p w14:paraId="26677696" w14:textId="71EC8EE3" w:rsidR="000249C5" w:rsidRPr="00B50D6C" w:rsidRDefault="72534AA9" w:rsidP="348F0DFC">
            <w:pPr>
              <w:pStyle w:val="ListParagraph"/>
              <w:shd w:val="clear" w:color="auto" w:fill="FFFFFF" w:themeFill="background1"/>
              <w:ind w:left="0"/>
              <w:jc w:val="both"/>
              <w:rPr>
                <w:rFonts w:eastAsia="Calibri"/>
              </w:rPr>
            </w:pPr>
            <w:r w:rsidRPr="4CFEA2BB">
              <w:rPr>
                <w:rFonts w:eastAsia="Calibri"/>
              </w:rPr>
              <w:t>1</w:t>
            </w:r>
            <w:r w:rsidR="00F368D0">
              <w:rPr>
                <w:rFonts w:eastAsia="Calibri"/>
              </w:rPr>
              <w:t>3</w:t>
            </w:r>
            <w:r w:rsidRPr="4CFEA2BB">
              <w:rPr>
                <w:rFonts w:eastAsia="Calibri"/>
              </w:rPr>
              <w:t>.</w:t>
            </w:r>
            <w:r w:rsidR="018170BF" w:rsidRPr="4CFEA2BB">
              <w:rPr>
                <w:rFonts w:eastAsia="Calibri"/>
              </w:rPr>
              <w:t xml:space="preserve">1. </w:t>
            </w:r>
            <w:r w:rsidRPr="4CFEA2BB">
              <w:rPr>
                <w:rFonts w:eastAsia="Calibri"/>
              </w:rPr>
              <w:t>P</w:t>
            </w:r>
            <w:r w:rsidR="018170BF" w:rsidRPr="4CFEA2BB">
              <w:rPr>
                <w:rFonts w:eastAsia="Calibri"/>
              </w:rPr>
              <w:t>riedas</w:t>
            </w:r>
            <w:r w:rsidRPr="4CFEA2BB">
              <w:rPr>
                <w:rFonts w:eastAsia="Calibri"/>
              </w:rPr>
              <w:t xml:space="preserve"> Nr.</w:t>
            </w:r>
            <w:r w:rsidR="5A356BF5" w:rsidRPr="4CFEA2BB">
              <w:rPr>
                <w:rFonts w:eastAsia="Calibri"/>
              </w:rPr>
              <w:t xml:space="preserve"> </w:t>
            </w:r>
            <w:r w:rsidRPr="4CFEA2BB">
              <w:rPr>
                <w:rFonts w:eastAsia="Calibri"/>
              </w:rPr>
              <w:t xml:space="preserve">1 </w:t>
            </w:r>
            <w:r w:rsidR="009B74B4">
              <w:rPr>
                <w:rFonts w:eastAsia="Calibri"/>
              </w:rPr>
              <w:t>–</w:t>
            </w:r>
            <w:r w:rsidRPr="4CFEA2BB">
              <w:rPr>
                <w:rFonts w:eastAsia="Calibri"/>
              </w:rPr>
              <w:t xml:space="preserve"> </w:t>
            </w:r>
            <w:r w:rsidR="018170BF" w:rsidRPr="4CFEA2BB">
              <w:rPr>
                <w:rFonts w:eastAsia="Calibri"/>
              </w:rPr>
              <w:t>Techninė specifikacija</w:t>
            </w:r>
          </w:p>
          <w:p w14:paraId="37C9E7D5" w14:textId="716B9C65" w:rsidR="00884596" w:rsidRPr="00B50D6C" w:rsidRDefault="72534AA9" w:rsidP="348F0DFC">
            <w:pPr>
              <w:pStyle w:val="ListParagraph"/>
              <w:shd w:val="clear" w:color="auto" w:fill="FFFFFF" w:themeFill="background1"/>
              <w:ind w:left="0"/>
              <w:jc w:val="both"/>
              <w:rPr>
                <w:rFonts w:eastAsia="Calibri"/>
              </w:rPr>
            </w:pPr>
            <w:r w:rsidRPr="4CFEA2BB">
              <w:rPr>
                <w:rFonts w:eastAsia="Calibri"/>
              </w:rPr>
              <w:t>1</w:t>
            </w:r>
            <w:r w:rsidR="00F368D0">
              <w:rPr>
                <w:rFonts w:eastAsia="Calibri"/>
              </w:rPr>
              <w:t>3</w:t>
            </w:r>
            <w:r w:rsidR="018170BF" w:rsidRPr="4CFEA2BB">
              <w:rPr>
                <w:rFonts w:eastAsia="Calibri"/>
              </w:rPr>
              <w:t xml:space="preserve">.2. </w:t>
            </w:r>
            <w:r w:rsidRPr="4CFEA2BB">
              <w:rPr>
                <w:rFonts w:eastAsia="Calibri"/>
              </w:rPr>
              <w:t>Priedas Nr.</w:t>
            </w:r>
            <w:r w:rsidR="2C963346" w:rsidRPr="4CFEA2BB">
              <w:rPr>
                <w:rFonts w:eastAsia="Calibri"/>
              </w:rPr>
              <w:t xml:space="preserve"> </w:t>
            </w:r>
            <w:r w:rsidRPr="4CFEA2BB">
              <w:rPr>
                <w:rFonts w:eastAsia="Calibri"/>
              </w:rPr>
              <w:t>2</w:t>
            </w:r>
            <w:r w:rsidR="018170BF" w:rsidRPr="4CFEA2BB">
              <w:rPr>
                <w:rFonts w:eastAsia="Calibri"/>
              </w:rPr>
              <w:t xml:space="preserve"> </w:t>
            </w:r>
            <w:r w:rsidR="009B74B4">
              <w:rPr>
                <w:rFonts w:eastAsia="Calibri"/>
              </w:rPr>
              <w:t>–</w:t>
            </w:r>
            <w:r w:rsidRPr="4CFEA2BB">
              <w:rPr>
                <w:rFonts w:eastAsia="Calibri"/>
              </w:rPr>
              <w:t xml:space="preserve"> </w:t>
            </w:r>
            <w:r w:rsidR="018170BF" w:rsidRPr="4CFEA2BB">
              <w:rPr>
                <w:rFonts w:eastAsia="Calibri"/>
              </w:rPr>
              <w:t xml:space="preserve">Pasiūlymas </w:t>
            </w:r>
          </w:p>
          <w:p w14:paraId="6DA2819A" w14:textId="10DB5002" w:rsidR="008775E4" w:rsidRPr="00B50D6C" w:rsidRDefault="008775E4" w:rsidP="002C1EF4">
            <w:pPr>
              <w:pStyle w:val="ListParagraph"/>
              <w:shd w:val="clear" w:color="auto" w:fill="FFFFFF"/>
              <w:ind w:left="0"/>
              <w:jc w:val="both"/>
              <w:rPr>
                <w:rFonts w:eastAsia="Calibri"/>
              </w:rPr>
            </w:pPr>
            <w:r w:rsidRPr="00B50D6C">
              <w:rPr>
                <w:rFonts w:eastAsia="Calibri"/>
              </w:rPr>
              <w:t>1</w:t>
            </w:r>
            <w:r w:rsidR="00F368D0">
              <w:rPr>
                <w:rFonts w:eastAsia="Calibri"/>
              </w:rPr>
              <w:t>3</w:t>
            </w:r>
            <w:r w:rsidRPr="00B50D6C">
              <w:rPr>
                <w:rFonts w:eastAsia="Calibri"/>
              </w:rPr>
              <w:t>.</w:t>
            </w:r>
            <w:r w:rsidR="00884596" w:rsidRPr="00B50D6C">
              <w:rPr>
                <w:rFonts w:eastAsia="Calibri"/>
              </w:rPr>
              <w:t>3</w:t>
            </w:r>
            <w:r w:rsidRPr="00B50D6C">
              <w:rPr>
                <w:rFonts w:eastAsia="Calibri"/>
              </w:rPr>
              <w:t xml:space="preserve">. Priedas Nr. </w:t>
            </w:r>
            <w:r w:rsidR="00D81734" w:rsidRPr="00B50D6C">
              <w:rPr>
                <w:rFonts w:eastAsia="Calibri"/>
              </w:rPr>
              <w:t>3</w:t>
            </w:r>
            <w:r w:rsidRPr="00B50D6C">
              <w:rPr>
                <w:rFonts w:eastAsia="Calibri"/>
              </w:rPr>
              <w:t xml:space="preserve"> – Atsakingi asmenys </w:t>
            </w:r>
          </w:p>
          <w:p w14:paraId="169C34FA" w14:textId="0C6FB2B3" w:rsidR="008775E4" w:rsidRPr="00692173" w:rsidRDefault="054C2498" w:rsidP="348F0DFC">
            <w:pPr>
              <w:widowControl w:val="0"/>
              <w:autoSpaceDE w:val="0"/>
              <w:autoSpaceDN w:val="0"/>
              <w:adjustRightInd w:val="0"/>
              <w:spacing w:after="0" w:line="240" w:lineRule="auto"/>
              <w:rPr>
                <w:rFonts w:ascii="Times New Roman" w:eastAsia="Calibri" w:hAnsi="Times New Roman" w:cs="Times New Roman"/>
                <w:sz w:val="24"/>
                <w:szCs w:val="24"/>
                <w:lang w:val="lt-LT"/>
              </w:rPr>
            </w:pPr>
            <w:r w:rsidRPr="4CFEA2BB">
              <w:rPr>
                <w:rFonts w:ascii="Times New Roman" w:eastAsia="Calibri" w:hAnsi="Times New Roman" w:cs="Times New Roman"/>
                <w:sz w:val="24"/>
                <w:szCs w:val="24"/>
                <w:lang w:val="lt-LT"/>
              </w:rPr>
              <w:t>1</w:t>
            </w:r>
            <w:r w:rsidR="00F368D0">
              <w:rPr>
                <w:rFonts w:ascii="Times New Roman" w:eastAsia="Calibri" w:hAnsi="Times New Roman" w:cs="Times New Roman"/>
                <w:sz w:val="24"/>
                <w:szCs w:val="24"/>
                <w:lang w:val="lt-LT"/>
              </w:rPr>
              <w:t>3</w:t>
            </w:r>
            <w:r w:rsidRPr="4CFEA2BB">
              <w:rPr>
                <w:rFonts w:ascii="Times New Roman" w:eastAsia="Calibri" w:hAnsi="Times New Roman" w:cs="Times New Roman"/>
                <w:sz w:val="24"/>
                <w:szCs w:val="24"/>
                <w:lang w:val="lt-LT"/>
              </w:rPr>
              <w:t>.</w:t>
            </w:r>
            <w:r w:rsidR="72534AA9" w:rsidRPr="4CFEA2BB">
              <w:rPr>
                <w:rFonts w:ascii="Times New Roman" w:eastAsia="Calibri" w:hAnsi="Times New Roman" w:cs="Times New Roman"/>
                <w:sz w:val="24"/>
                <w:szCs w:val="24"/>
                <w:lang w:val="lt-LT"/>
              </w:rPr>
              <w:t>4</w:t>
            </w:r>
            <w:r w:rsidRPr="4CFEA2BB">
              <w:rPr>
                <w:rFonts w:ascii="Times New Roman" w:eastAsia="Calibri" w:hAnsi="Times New Roman" w:cs="Times New Roman"/>
                <w:sz w:val="24"/>
                <w:szCs w:val="24"/>
                <w:lang w:val="lt-LT"/>
              </w:rPr>
              <w:t xml:space="preserve">. Priedas Nr. </w:t>
            </w:r>
            <w:r w:rsidR="15A2F803" w:rsidRPr="4CFEA2BB">
              <w:rPr>
                <w:rFonts w:ascii="Times New Roman" w:eastAsia="Calibri" w:hAnsi="Times New Roman" w:cs="Times New Roman"/>
                <w:sz w:val="24"/>
                <w:szCs w:val="24"/>
                <w:lang w:val="lt-LT"/>
              </w:rPr>
              <w:t>4</w:t>
            </w:r>
            <w:r w:rsidRPr="4CFEA2BB">
              <w:rPr>
                <w:rFonts w:ascii="Times New Roman" w:eastAsia="Calibri" w:hAnsi="Times New Roman" w:cs="Times New Roman"/>
                <w:sz w:val="24"/>
                <w:szCs w:val="24"/>
                <w:lang w:val="lt-LT"/>
              </w:rPr>
              <w:t xml:space="preserve"> </w:t>
            </w:r>
            <w:r w:rsidR="009B74B4">
              <w:rPr>
                <w:rFonts w:ascii="Times New Roman" w:eastAsia="Calibri" w:hAnsi="Times New Roman" w:cs="Times New Roman"/>
                <w:sz w:val="24"/>
                <w:szCs w:val="24"/>
                <w:lang w:val="lt-LT"/>
              </w:rPr>
              <w:t>–</w:t>
            </w:r>
            <w:r w:rsidRPr="4CFEA2BB">
              <w:rPr>
                <w:rFonts w:ascii="Times New Roman" w:eastAsia="Calibri" w:hAnsi="Times New Roman" w:cs="Times New Roman"/>
                <w:sz w:val="24"/>
                <w:szCs w:val="24"/>
                <w:lang w:val="lt-LT"/>
              </w:rPr>
              <w:t xml:space="preserve"> S</w:t>
            </w:r>
            <w:r w:rsidRPr="4CFEA2BB">
              <w:rPr>
                <w:rFonts w:ascii="Times New Roman" w:eastAsia="Times New Roman" w:hAnsi="Times New Roman" w:cs="Times New Roman"/>
                <w:sz w:val="24"/>
                <w:szCs w:val="24"/>
                <w:lang w:val="lt-LT" w:eastAsia="lt-LT"/>
              </w:rPr>
              <w:t>utarties vykdymui pasitelkiami ūkio subjektai</w:t>
            </w:r>
          </w:p>
          <w:p w14:paraId="6D36104C" w14:textId="6E5A8260" w:rsidR="00E2654A" w:rsidRPr="00B50D6C" w:rsidRDefault="28BD7277" w:rsidP="00692173">
            <w:pPr>
              <w:widowControl w:val="0"/>
              <w:spacing w:after="0" w:line="240" w:lineRule="auto"/>
              <w:rPr>
                <w:rFonts w:ascii="Times New Roman" w:eastAsia="Times New Roman" w:hAnsi="Times New Roman" w:cs="Times New Roman"/>
                <w:i/>
                <w:iCs/>
                <w:color w:val="00B050"/>
                <w:sz w:val="24"/>
                <w:szCs w:val="24"/>
                <w:lang w:val="lt-LT" w:eastAsia="lt-LT"/>
              </w:rPr>
            </w:pPr>
            <w:r w:rsidRPr="4CFEA2BB">
              <w:rPr>
                <w:rFonts w:ascii="Times New Roman" w:eastAsia="Times New Roman" w:hAnsi="Times New Roman" w:cs="Times New Roman"/>
                <w:sz w:val="24"/>
                <w:szCs w:val="24"/>
                <w:lang w:val="lt-LT" w:eastAsia="lt-LT"/>
              </w:rPr>
              <w:t>1</w:t>
            </w:r>
            <w:r w:rsidR="00F368D0">
              <w:rPr>
                <w:rFonts w:ascii="Times New Roman" w:eastAsia="Times New Roman" w:hAnsi="Times New Roman" w:cs="Times New Roman"/>
                <w:sz w:val="24"/>
                <w:szCs w:val="24"/>
                <w:lang w:val="lt-LT" w:eastAsia="lt-LT"/>
              </w:rPr>
              <w:t>3</w:t>
            </w:r>
            <w:r w:rsidRPr="4CFEA2BB">
              <w:rPr>
                <w:rFonts w:ascii="Times New Roman" w:eastAsia="Times New Roman" w:hAnsi="Times New Roman" w:cs="Times New Roman"/>
                <w:sz w:val="24"/>
                <w:szCs w:val="24"/>
                <w:lang w:val="lt-LT" w:eastAsia="lt-LT"/>
              </w:rPr>
              <w:t>.</w:t>
            </w:r>
            <w:r w:rsidR="00692173">
              <w:rPr>
                <w:rFonts w:ascii="Times New Roman" w:eastAsia="Times New Roman" w:hAnsi="Times New Roman" w:cs="Times New Roman"/>
                <w:sz w:val="24"/>
                <w:szCs w:val="24"/>
                <w:lang w:val="lt-LT" w:eastAsia="lt-LT"/>
              </w:rPr>
              <w:t>5</w:t>
            </w:r>
            <w:r w:rsidRPr="4CFEA2BB">
              <w:rPr>
                <w:rFonts w:ascii="Times New Roman" w:eastAsia="Times New Roman" w:hAnsi="Times New Roman" w:cs="Times New Roman"/>
                <w:sz w:val="24"/>
                <w:szCs w:val="24"/>
                <w:lang w:val="lt-LT" w:eastAsia="lt-LT"/>
              </w:rPr>
              <w:t>. Priedas Nr. 5 – Asmens duomenų tvarkymo susitarimas</w:t>
            </w:r>
          </w:p>
        </w:tc>
      </w:tr>
      <w:tr w:rsidR="008775E4" w:rsidRPr="00B50D6C" w14:paraId="02908552" w14:textId="77777777" w:rsidTr="2BD293CF">
        <w:trPr>
          <w:trHeight w:val="300"/>
        </w:trPr>
        <w:tc>
          <w:tcPr>
            <w:tcW w:w="9498" w:type="dxa"/>
            <w:gridSpan w:val="4"/>
          </w:tcPr>
          <w:p w14:paraId="373B8CAC" w14:textId="54BCF40A" w:rsidR="008775E4" w:rsidRPr="00B50D6C" w:rsidRDefault="008775E4" w:rsidP="002C1EF4">
            <w:pPr>
              <w:spacing w:after="0" w:line="240" w:lineRule="auto"/>
              <w:jc w:val="center"/>
              <w:outlineLvl w:val="0"/>
              <w:rPr>
                <w:rFonts w:ascii="Times New Roman" w:eastAsia="Arial Unicode MS" w:hAnsi="Times New Roman" w:cs="Times New Roman"/>
                <w:b/>
                <w:bCs/>
                <w:caps/>
                <w:spacing w:val="4"/>
                <w:sz w:val="24"/>
                <w:szCs w:val="24"/>
                <w:lang w:val="lt-LT" w:eastAsia="lt-LT"/>
              </w:rPr>
            </w:pPr>
            <w:bookmarkStart w:id="2" w:name="_Hlk81577692"/>
            <w:r w:rsidRPr="00B50D6C">
              <w:rPr>
                <w:rFonts w:ascii="Times New Roman" w:eastAsia="Arial Unicode MS" w:hAnsi="Times New Roman" w:cs="Times New Roman"/>
                <w:b/>
                <w:bCs/>
                <w:spacing w:val="4"/>
                <w:sz w:val="24"/>
                <w:szCs w:val="24"/>
                <w:lang w:val="lt-LT" w:eastAsia="lt-LT"/>
              </w:rPr>
              <w:t>1</w:t>
            </w:r>
            <w:r w:rsidR="00884D69">
              <w:rPr>
                <w:rFonts w:ascii="Times New Roman" w:eastAsia="Arial Unicode MS" w:hAnsi="Times New Roman" w:cs="Times New Roman"/>
                <w:b/>
                <w:bCs/>
                <w:spacing w:val="4"/>
                <w:sz w:val="24"/>
                <w:szCs w:val="24"/>
                <w:lang w:val="lt-LT" w:eastAsia="lt-LT"/>
              </w:rPr>
              <w:t>4</w:t>
            </w:r>
            <w:r w:rsidRPr="00B50D6C">
              <w:rPr>
                <w:rFonts w:ascii="Times New Roman" w:eastAsia="Arial Unicode MS" w:hAnsi="Times New Roman" w:cs="Times New Roman"/>
                <w:b/>
                <w:bCs/>
                <w:spacing w:val="4"/>
                <w:sz w:val="24"/>
                <w:szCs w:val="24"/>
                <w:lang w:val="lt-LT" w:eastAsia="lt-LT"/>
              </w:rPr>
              <w:t>. ŠALIŲ PARAŠAI</w:t>
            </w:r>
          </w:p>
        </w:tc>
      </w:tr>
      <w:tr w:rsidR="008775E4" w:rsidRPr="00B50D6C" w14:paraId="3583E9E0" w14:textId="77777777" w:rsidTr="2BD293CF">
        <w:trPr>
          <w:trHeight w:val="300"/>
        </w:trPr>
        <w:tc>
          <w:tcPr>
            <w:tcW w:w="4749" w:type="dxa"/>
            <w:gridSpan w:val="2"/>
          </w:tcPr>
          <w:p w14:paraId="6FDFACE3" w14:textId="02CE604A" w:rsidR="008775E4" w:rsidRPr="00B50D6C" w:rsidRDefault="008775E4" w:rsidP="002C1EF4">
            <w:pPr>
              <w:suppressAutoHyphens/>
              <w:spacing w:after="0" w:line="240" w:lineRule="auto"/>
              <w:jc w:val="both"/>
              <w:rPr>
                <w:rFonts w:ascii="Times New Roman" w:eastAsia="Arial Unicode MS" w:hAnsi="Times New Roman" w:cs="Times New Roman"/>
                <w:sz w:val="24"/>
                <w:szCs w:val="24"/>
                <w:highlight w:val="lightGray"/>
                <w:bdr w:val="nil"/>
                <w:lang w:val="lt-LT"/>
              </w:rPr>
            </w:pPr>
            <w:r w:rsidRPr="00B50D6C">
              <w:rPr>
                <w:rFonts w:ascii="Times New Roman" w:eastAsia="Arial Unicode MS" w:hAnsi="Times New Roman" w:cs="Times New Roman"/>
                <w:sz w:val="24"/>
                <w:szCs w:val="24"/>
                <w:highlight w:val="lightGray"/>
                <w:bdr w:val="nil"/>
                <w:lang w:val="lt-LT"/>
              </w:rPr>
              <w:t>Užsakovo atstovo vardas, pavardė</w:t>
            </w:r>
          </w:p>
          <w:p w14:paraId="72F872A7" w14:textId="77777777" w:rsidR="008775E4" w:rsidRPr="00B50D6C" w:rsidRDefault="008775E4" w:rsidP="002C1EF4">
            <w:pPr>
              <w:suppressAutoHyphens/>
              <w:spacing w:after="0" w:line="240" w:lineRule="auto"/>
              <w:jc w:val="both"/>
              <w:rPr>
                <w:rFonts w:ascii="Times New Roman" w:eastAsia="Arial Unicode MS" w:hAnsi="Times New Roman" w:cs="Times New Roman"/>
                <w:sz w:val="24"/>
                <w:szCs w:val="24"/>
                <w:bdr w:val="nil"/>
                <w:lang w:val="lt-LT"/>
              </w:rPr>
            </w:pPr>
            <w:r w:rsidRPr="00B50D6C">
              <w:rPr>
                <w:rFonts w:ascii="Times New Roman" w:eastAsia="Arial Unicode MS" w:hAnsi="Times New Roman" w:cs="Times New Roman"/>
                <w:sz w:val="24"/>
                <w:szCs w:val="24"/>
                <w:highlight w:val="lightGray"/>
                <w:bdr w:val="nil"/>
                <w:lang w:val="lt-LT"/>
              </w:rPr>
              <w:t>Atstovo pareigos</w:t>
            </w:r>
          </w:p>
          <w:p w14:paraId="405369FA" w14:textId="77777777" w:rsidR="008775E4" w:rsidRPr="00B50D6C" w:rsidRDefault="008775E4" w:rsidP="002C1EF4">
            <w:pPr>
              <w:suppressAutoHyphens/>
              <w:spacing w:after="0" w:line="240" w:lineRule="auto"/>
              <w:jc w:val="both"/>
              <w:rPr>
                <w:rFonts w:ascii="Times New Roman" w:eastAsia="Arial Unicode MS" w:hAnsi="Times New Roman" w:cs="Times New Roman"/>
                <w:sz w:val="24"/>
                <w:szCs w:val="24"/>
                <w:bdr w:val="nil"/>
                <w:lang w:val="lt-LT"/>
              </w:rPr>
            </w:pPr>
            <w:r w:rsidRPr="00B50D6C">
              <w:rPr>
                <w:rFonts w:ascii="Times New Roman" w:eastAsia="Arial Unicode MS" w:hAnsi="Times New Roman" w:cs="Times New Roman"/>
                <w:sz w:val="24"/>
                <w:szCs w:val="24"/>
                <w:bdr w:val="nil"/>
                <w:lang w:val="lt-LT"/>
              </w:rPr>
              <w:t>______________</w:t>
            </w:r>
          </w:p>
          <w:p w14:paraId="698D9C72" w14:textId="5195695D" w:rsidR="008775E4" w:rsidRPr="00B50D6C" w:rsidRDefault="008775E4" w:rsidP="002C1EF4">
            <w:pPr>
              <w:suppressAutoHyphens/>
              <w:spacing w:after="0" w:line="240" w:lineRule="auto"/>
              <w:jc w:val="both"/>
              <w:rPr>
                <w:rFonts w:ascii="Times New Roman" w:eastAsia="Arial Unicode MS" w:hAnsi="Times New Roman" w:cs="Times New Roman"/>
                <w:sz w:val="24"/>
                <w:szCs w:val="24"/>
                <w:bdr w:val="nil"/>
                <w:vertAlign w:val="superscript"/>
                <w:lang w:val="lt-LT"/>
              </w:rPr>
            </w:pPr>
            <w:r w:rsidRPr="00B50D6C">
              <w:rPr>
                <w:rFonts w:ascii="Times New Roman" w:eastAsia="Arial Unicode MS" w:hAnsi="Times New Roman" w:cs="Times New Roman"/>
                <w:sz w:val="24"/>
                <w:szCs w:val="24"/>
                <w:bdr w:val="nil"/>
                <w:vertAlign w:val="superscript"/>
                <w:lang w:val="lt-LT"/>
              </w:rPr>
              <w:t>(parašas)</w:t>
            </w:r>
          </w:p>
        </w:tc>
        <w:tc>
          <w:tcPr>
            <w:tcW w:w="4749" w:type="dxa"/>
            <w:gridSpan w:val="2"/>
          </w:tcPr>
          <w:p w14:paraId="4BBC1803" w14:textId="1F16A01E" w:rsidR="008775E4" w:rsidRPr="00B50D6C" w:rsidRDefault="008775E4" w:rsidP="002C1EF4">
            <w:pPr>
              <w:suppressAutoHyphens/>
              <w:spacing w:after="0" w:line="240" w:lineRule="auto"/>
              <w:jc w:val="both"/>
              <w:rPr>
                <w:rFonts w:ascii="Times New Roman" w:eastAsia="Arial Unicode MS" w:hAnsi="Times New Roman" w:cs="Times New Roman"/>
                <w:sz w:val="24"/>
                <w:szCs w:val="24"/>
                <w:highlight w:val="lightGray"/>
                <w:bdr w:val="nil"/>
                <w:lang w:val="lt-LT"/>
              </w:rPr>
            </w:pPr>
            <w:r w:rsidRPr="00B50D6C">
              <w:rPr>
                <w:rFonts w:ascii="Times New Roman" w:eastAsia="Arial Unicode MS" w:hAnsi="Times New Roman" w:cs="Times New Roman"/>
                <w:sz w:val="24"/>
                <w:szCs w:val="24"/>
                <w:highlight w:val="lightGray"/>
                <w:bdr w:val="nil"/>
                <w:lang w:val="lt-LT"/>
              </w:rPr>
              <w:t>Tiekėjo atstovo vardas, pavardė</w:t>
            </w:r>
          </w:p>
          <w:p w14:paraId="09F20370" w14:textId="77777777" w:rsidR="008775E4" w:rsidRPr="00B50D6C" w:rsidRDefault="008775E4" w:rsidP="002C1EF4">
            <w:pPr>
              <w:suppressAutoHyphens/>
              <w:spacing w:after="0" w:line="240" w:lineRule="auto"/>
              <w:jc w:val="both"/>
              <w:rPr>
                <w:rFonts w:ascii="Times New Roman" w:eastAsia="Arial Unicode MS" w:hAnsi="Times New Roman" w:cs="Times New Roman"/>
                <w:sz w:val="24"/>
                <w:szCs w:val="24"/>
                <w:bdr w:val="nil"/>
                <w:lang w:val="lt-LT"/>
              </w:rPr>
            </w:pPr>
            <w:r w:rsidRPr="00B50D6C">
              <w:rPr>
                <w:rFonts w:ascii="Times New Roman" w:eastAsia="Arial Unicode MS" w:hAnsi="Times New Roman" w:cs="Times New Roman"/>
                <w:sz w:val="24"/>
                <w:szCs w:val="24"/>
                <w:highlight w:val="lightGray"/>
                <w:bdr w:val="nil"/>
                <w:lang w:val="lt-LT"/>
              </w:rPr>
              <w:t>Atstovo pareigos</w:t>
            </w:r>
          </w:p>
          <w:p w14:paraId="247A89B9" w14:textId="77777777" w:rsidR="008775E4" w:rsidRPr="00B50D6C" w:rsidRDefault="008775E4" w:rsidP="002C1EF4">
            <w:pPr>
              <w:suppressAutoHyphens/>
              <w:spacing w:after="0" w:line="240" w:lineRule="auto"/>
              <w:jc w:val="both"/>
              <w:rPr>
                <w:rFonts w:ascii="Times New Roman" w:eastAsia="Arial Unicode MS" w:hAnsi="Times New Roman" w:cs="Times New Roman"/>
                <w:sz w:val="24"/>
                <w:szCs w:val="24"/>
                <w:bdr w:val="nil"/>
                <w:lang w:val="lt-LT"/>
              </w:rPr>
            </w:pPr>
            <w:r w:rsidRPr="00B50D6C">
              <w:rPr>
                <w:rFonts w:ascii="Times New Roman" w:eastAsia="Arial Unicode MS" w:hAnsi="Times New Roman" w:cs="Times New Roman"/>
                <w:sz w:val="24"/>
                <w:szCs w:val="24"/>
                <w:bdr w:val="nil"/>
                <w:lang w:val="lt-LT"/>
              </w:rPr>
              <w:t>______________</w:t>
            </w:r>
          </w:p>
          <w:p w14:paraId="661E5A87" w14:textId="1CB1863C" w:rsidR="008775E4" w:rsidRPr="00B50D6C" w:rsidRDefault="008775E4" w:rsidP="002C1EF4">
            <w:pPr>
              <w:suppressAutoHyphens/>
              <w:spacing w:after="0" w:line="240" w:lineRule="auto"/>
              <w:jc w:val="both"/>
              <w:rPr>
                <w:rFonts w:ascii="Times New Roman" w:eastAsia="Arial Unicode MS" w:hAnsi="Times New Roman" w:cs="Times New Roman"/>
                <w:b/>
                <w:bCs/>
                <w:spacing w:val="4"/>
                <w:sz w:val="24"/>
                <w:szCs w:val="24"/>
                <w:lang w:val="lt-LT" w:eastAsia="lt-LT"/>
              </w:rPr>
            </w:pPr>
            <w:r w:rsidRPr="00B50D6C">
              <w:rPr>
                <w:rFonts w:ascii="Times New Roman" w:eastAsia="Arial Unicode MS" w:hAnsi="Times New Roman" w:cs="Times New Roman"/>
                <w:sz w:val="24"/>
                <w:szCs w:val="24"/>
                <w:bdr w:val="nil"/>
                <w:vertAlign w:val="superscript"/>
                <w:lang w:val="lt-LT"/>
              </w:rPr>
              <w:t>(parašas)</w:t>
            </w:r>
          </w:p>
        </w:tc>
      </w:tr>
      <w:bookmarkEnd w:id="2"/>
    </w:tbl>
    <w:p w14:paraId="2AD30D3D" w14:textId="77777777" w:rsidR="00AB4F57" w:rsidRPr="00B50D6C" w:rsidRDefault="00AB4F57" w:rsidP="00CD5651">
      <w:pPr>
        <w:spacing w:line="276" w:lineRule="auto"/>
        <w:rPr>
          <w:rFonts w:ascii="Times New Roman" w:hAnsi="Times New Roman" w:cs="Times New Roman"/>
          <w:sz w:val="24"/>
          <w:szCs w:val="24"/>
          <w:lang w:val="lt-LT"/>
        </w:rPr>
      </w:pPr>
    </w:p>
    <w:p w14:paraId="7573A992" w14:textId="7C060244" w:rsidR="002D5A3C" w:rsidRPr="00B50D6C" w:rsidRDefault="00F15892" w:rsidP="00CD5651">
      <w:pPr>
        <w:spacing w:line="276" w:lineRule="auto"/>
        <w:rPr>
          <w:rFonts w:ascii="Times New Roman" w:eastAsia="Times New Roman" w:hAnsi="Times New Roman" w:cs="Times New Roman"/>
          <w:sz w:val="24"/>
          <w:szCs w:val="24"/>
          <w:lang w:val="lt-LT" w:eastAsia="lt-LT"/>
        </w:rPr>
      </w:pPr>
      <w:r w:rsidRPr="00B50D6C">
        <w:rPr>
          <w:rFonts w:ascii="Times New Roman" w:hAnsi="Times New Roman" w:cs="Times New Roman"/>
          <w:sz w:val="24"/>
          <w:szCs w:val="24"/>
          <w:lang w:val="lt-LT"/>
        </w:rPr>
        <w:t xml:space="preserve">* </w:t>
      </w:r>
      <w:r w:rsidR="002D5A3C" w:rsidRPr="00B50D6C">
        <w:rPr>
          <w:rFonts w:ascii="Times New Roman" w:hAnsi="Times New Roman" w:cs="Times New Roman"/>
          <w:sz w:val="24"/>
          <w:szCs w:val="24"/>
          <w:lang w:val="lt-LT"/>
        </w:rPr>
        <w:t xml:space="preserve">Jei šis dokumentas pasirašomas elektroniniu būdu, </w:t>
      </w:r>
      <w:r w:rsidR="002D5A3C" w:rsidRPr="00B50D6C">
        <w:rPr>
          <w:rFonts w:ascii="Times New Roman" w:eastAsia="Times New Roman" w:hAnsi="Times New Roman" w:cs="Times New Roman"/>
          <w:sz w:val="24"/>
          <w:szCs w:val="24"/>
          <w:lang w:val="lt-LT" w:eastAsia="lt-LT"/>
        </w:rPr>
        <w:t>šio dokumento pasirašymo</w:t>
      </w:r>
      <w:r w:rsidR="003C586B" w:rsidRPr="00B50D6C">
        <w:rPr>
          <w:rFonts w:ascii="Times New Roman" w:eastAsia="Times New Roman" w:hAnsi="Times New Roman" w:cs="Times New Roman"/>
          <w:sz w:val="24"/>
          <w:szCs w:val="24"/>
          <w:lang w:val="lt-LT" w:eastAsia="lt-LT"/>
        </w:rPr>
        <w:t xml:space="preserve"> ir</w:t>
      </w:r>
      <w:r w:rsidR="002D5A3C" w:rsidRPr="00B50D6C">
        <w:rPr>
          <w:rFonts w:ascii="Times New Roman" w:eastAsia="Times New Roman" w:hAnsi="Times New Roman" w:cs="Times New Roman"/>
          <w:sz w:val="24"/>
          <w:szCs w:val="24"/>
          <w:lang w:val="lt-LT" w:eastAsia="lt-LT"/>
        </w:rPr>
        <w:t xml:space="preserve"> registracijos datos  užfiksuojam</w:t>
      </w:r>
      <w:r w:rsidR="1E057D26" w:rsidRPr="00B50D6C">
        <w:rPr>
          <w:rFonts w:ascii="Times New Roman" w:eastAsia="Times New Roman" w:hAnsi="Times New Roman" w:cs="Times New Roman"/>
          <w:sz w:val="24"/>
          <w:szCs w:val="24"/>
          <w:lang w:val="lt-LT" w:eastAsia="lt-LT"/>
        </w:rPr>
        <w:t>os</w:t>
      </w:r>
      <w:r w:rsidR="002D5A3C" w:rsidRPr="00B50D6C">
        <w:rPr>
          <w:rFonts w:ascii="Times New Roman" w:eastAsia="Times New Roman" w:hAnsi="Times New Roman" w:cs="Times New Roman"/>
          <w:sz w:val="24"/>
          <w:szCs w:val="24"/>
          <w:lang w:val="lt-LT" w:eastAsia="lt-LT"/>
        </w:rPr>
        <w:t xml:space="preserve"> šio dokumento metaduomenyse.</w:t>
      </w:r>
    </w:p>
    <w:sectPr w:rsidR="002D5A3C" w:rsidRPr="00B50D6C" w:rsidSect="008B027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6A2F73" w14:textId="77777777" w:rsidR="004E07E0" w:rsidRDefault="004E07E0" w:rsidP="0063379D">
      <w:pPr>
        <w:spacing w:after="0" w:line="240" w:lineRule="auto"/>
      </w:pPr>
      <w:r>
        <w:separator/>
      </w:r>
    </w:p>
  </w:endnote>
  <w:endnote w:type="continuationSeparator" w:id="0">
    <w:p w14:paraId="29524150" w14:textId="77777777" w:rsidR="004E07E0" w:rsidRDefault="004E07E0" w:rsidP="0063379D">
      <w:pPr>
        <w:spacing w:after="0" w:line="240" w:lineRule="auto"/>
      </w:pPr>
      <w:r>
        <w:continuationSeparator/>
      </w:r>
    </w:p>
  </w:endnote>
  <w:endnote w:type="continuationNotice" w:id="1">
    <w:p w14:paraId="48BA0E12" w14:textId="77777777" w:rsidR="004E07E0" w:rsidRDefault="004E07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1C8251" w14:textId="77777777" w:rsidR="004E07E0" w:rsidRDefault="004E07E0" w:rsidP="0063379D">
      <w:pPr>
        <w:spacing w:after="0" w:line="240" w:lineRule="auto"/>
      </w:pPr>
      <w:r>
        <w:separator/>
      </w:r>
    </w:p>
  </w:footnote>
  <w:footnote w:type="continuationSeparator" w:id="0">
    <w:p w14:paraId="2BFB758F" w14:textId="77777777" w:rsidR="004E07E0" w:rsidRDefault="004E07E0" w:rsidP="0063379D">
      <w:pPr>
        <w:spacing w:after="0" w:line="240" w:lineRule="auto"/>
      </w:pPr>
      <w:r>
        <w:continuationSeparator/>
      </w:r>
    </w:p>
  </w:footnote>
  <w:footnote w:type="continuationNotice" w:id="1">
    <w:p w14:paraId="0668DA04" w14:textId="77777777" w:rsidR="004E07E0" w:rsidRDefault="004E07E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2C0F6761"/>
    <w:multiLevelType w:val="hybridMultilevel"/>
    <w:tmpl w:val="80B8B26C"/>
    <w:lvl w:ilvl="0" w:tplc="CFC6644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4"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569423EC"/>
    <w:multiLevelType w:val="hybridMultilevel"/>
    <w:tmpl w:val="A7F4B270"/>
    <w:lvl w:ilvl="0" w:tplc="ED5EEE38">
      <w:start w:val="1"/>
      <w:numFmt w:val="bullet"/>
      <w:lvlText w:val="-"/>
      <w:lvlJc w:val="left"/>
      <w:pPr>
        <w:ind w:left="720" w:hanging="360"/>
      </w:pPr>
      <w:rPr>
        <w:rFonts w:ascii="Calibri" w:hAnsi="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0"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7902444">
    <w:abstractNumId w:val="9"/>
  </w:num>
  <w:num w:numId="2" w16cid:durableId="522979532">
    <w:abstractNumId w:val="1"/>
  </w:num>
  <w:num w:numId="3" w16cid:durableId="443311856">
    <w:abstractNumId w:val="3"/>
  </w:num>
  <w:num w:numId="4" w16cid:durableId="1457017737">
    <w:abstractNumId w:val="0"/>
  </w:num>
  <w:num w:numId="5" w16cid:durableId="1117989674">
    <w:abstractNumId w:val="6"/>
  </w:num>
  <w:num w:numId="6" w16cid:durableId="1542522824">
    <w:abstractNumId w:val="11"/>
  </w:num>
  <w:num w:numId="7" w16cid:durableId="687677684">
    <w:abstractNumId w:val="10"/>
  </w:num>
  <w:num w:numId="8" w16cid:durableId="1701397617">
    <w:abstractNumId w:val="4"/>
  </w:num>
  <w:num w:numId="9" w16cid:durableId="2076127082">
    <w:abstractNumId w:val="7"/>
  </w:num>
  <w:num w:numId="10" w16cid:durableId="1532958901">
    <w:abstractNumId w:val="8"/>
  </w:num>
  <w:num w:numId="11" w16cid:durableId="226845934">
    <w:abstractNumId w:val="5"/>
  </w:num>
  <w:num w:numId="12" w16cid:durableId="3063202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0F68"/>
    <w:rsid w:val="00001135"/>
    <w:rsid w:val="000022D0"/>
    <w:rsid w:val="00016F19"/>
    <w:rsid w:val="000249C5"/>
    <w:rsid w:val="00031332"/>
    <w:rsid w:val="000339C0"/>
    <w:rsid w:val="000370B0"/>
    <w:rsid w:val="000400D2"/>
    <w:rsid w:val="00042E4C"/>
    <w:rsid w:val="00045E72"/>
    <w:rsid w:val="00052FC6"/>
    <w:rsid w:val="00054D61"/>
    <w:rsid w:val="00062DD6"/>
    <w:rsid w:val="00067150"/>
    <w:rsid w:val="00070557"/>
    <w:rsid w:val="00070FC4"/>
    <w:rsid w:val="0007471F"/>
    <w:rsid w:val="00077935"/>
    <w:rsid w:val="00083B6E"/>
    <w:rsid w:val="000848D9"/>
    <w:rsid w:val="00084A66"/>
    <w:rsid w:val="00085399"/>
    <w:rsid w:val="000858B3"/>
    <w:rsid w:val="00090ADD"/>
    <w:rsid w:val="000A3190"/>
    <w:rsid w:val="000A4007"/>
    <w:rsid w:val="000A4B04"/>
    <w:rsid w:val="000B41C4"/>
    <w:rsid w:val="000B77B7"/>
    <w:rsid w:val="000D0299"/>
    <w:rsid w:val="000D252B"/>
    <w:rsid w:val="000D44B7"/>
    <w:rsid w:val="000D6C4C"/>
    <w:rsid w:val="000E6522"/>
    <w:rsid w:val="000F680D"/>
    <w:rsid w:val="00101263"/>
    <w:rsid w:val="00102AC0"/>
    <w:rsid w:val="00106A1E"/>
    <w:rsid w:val="001072EB"/>
    <w:rsid w:val="00114126"/>
    <w:rsid w:val="001229F1"/>
    <w:rsid w:val="001314A9"/>
    <w:rsid w:val="00133501"/>
    <w:rsid w:val="001419E8"/>
    <w:rsid w:val="0014202F"/>
    <w:rsid w:val="00146EA1"/>
    <w:rsid w:val="00152E08"/>
    <w:rsid w:val="001541A5"/>
    <w:rsid w:val="0015556C"/>
    <w:rsid w:val="001673FD"/>
    <w:rsid w:val="001713EC"/>
    <w:rsid w:val="00181A15"/>
    <w:rsid w:val="00182E2D"/>
    <w:rsid w:val="0018306C"/>
    <w:rsid w:val="001879D9"/>
    <w:rsid w:val="0019091B"/>
    <w:rsid w:val="00190C89"/>
    <w:rsid w:val="00191762"/>
    <w:rsid w:val="00192CC2"/>
    <w:rsid w:val="00193444"/>
    <w:rsid w:val="00193725"/>
    <w:rsid w:val="00194D75"/>
    <w:rsid w:val="001950CB"/>
    <w:rsid w:val="001954B7"/>
    <w:rsid w:val="00197427"/>
    <w:rsid w:val="001A13AE"/>
    <w:rsid w:val="001A295F"/>
    <w:rsid w:val="001A598F"/>
    <w:rsid w:val="001B15D4"/>
    <w:rsid w:val="001B3616"/>
    <w:rsid w:val="001B3EF2"/>
    <w:rsid w:val="001C04EF"/>
    <w:rsid w:val="001C0EA4"/>
    <w:rsid w:val="001C2543"/>
    <w:rsid w:val="001C699A"/>
    <w:rsid w:val="001C7413"/>
    <w:rsid w:val="001C7ED0"/>
    <w:rsid w:val="001D0EF6"/>
    <w:rsid w:val="001D5DE8"/>
    <w:rsid w:val="001E4E0F"/>
    <w:rsid w:val="001E592E"/>
    <w:rsid w:val="001F1484"/>
    <w:rsid w:val="001F3989"/>
    <w:rsid w:val="00205706"/>
    <w:rsid w:val="00211BC5"/>
    <w:rsid w:val="00216E37"/>
    <w:rsid w:val="00224FBD"/>
    <w:rsid w:val="00232CE0"/>
    <w:rsid w:val="0023595F"/>
    <w:rsid w:val="002364E3"/>
    <w:rsid w:val="00237AD9"/>
    <w:rsid w:val="00242BC0"/>
    <w:rsid w:val="002449CA"/>
    <w:rsid w:val="0024717C"/>
    <w:rsid w:val="00251155"/>
    <w:rsid w:val="00253ADC"/>
    <w:rsid w:val="0025686C"/>
    <w:rsid w:val="0026756B"/>
    <w:rsid w:val="002731A5"/>
    <w:rsid w:val="002750F4"/>
    <w:rsid w:val="00276807"/>
    <w:rsid w:val="00277112"/>
    <w:rsid w:val="00282BA7"/>
    <w:rsid w:val="00284BF7"/>
    <w:rsid w:val="002879F1"/>
    <w:rsid w:val="0029339B"/>
    <w:rsid w:val="002965ED"/>
    <w:rsid w:val="002971DC"/>
    <w:rsid w:val="002A12A2"/>
    <w:rsid w:val="002A2491"/>
    <w:rsid w:val="002A2C98"/>
    <w:rsid w:val="002A4771"/>
    <w:rsid w:val="002A6568"/>
    <w:rsid w:val="002A6708"/>
    <w:rsid w:val="002B60DD"/>
    <w:rsid w:val="002C109D"/>
    <w:rsid w:val="002C1EF4"/>
    <w:rsid w:val="002C22B3"/>
    <w:rsid w:val="002C33C0"/>
    <w:rsid w:val="002C694D"/>
    <w:rsid w:val="002D29D6"/>
    <w:rsid w:val="002D3E80"/>
    <w:rsid w:val="002D54B2"/>
    <w:rsid w:val="002D5A3C"/>
    <w:rsid w:val="002E106D"/>
    <w:rsid w:val="002E4657"/>
    <w:rsid w:val="002F7AEF"/>
    <w:rsid w:val="003060B3"/>
    <w:rsid w:val="00310E65"/>
    <w:rsid w:val="003147CB"/>
    <w:rsid w:val="00320846"/>
    <w:rsid w:val="003224FF"/>
    <w:rsid w:val="003242AF"/>
    <w:rsid w:val="00327B05"/>
    <w:rsid w:val="00330E43"/>
    <w:rsid w:val="00331851"/>
    <w:rsid w:val="00333513"/>
    <w:rsid w:val="00338C83"/>
    <w:rsid w:val="00343EA6"/>
    <w:rsid w:val="00347696"/>
    <w:rsid w:val="0035138F"/>
    <w:rsid w:val="0035301F"/>
    <w:rsid w:val="00357FE5"/>
    <w:rsid w:val="00360490"/>
    <w:rsid w:val="003617D5"/>
    <w:rsid w:val="00362F02"/>
    <w:rsid w:val="003632CC"/>
    <w:rsid w:val="00367E55"/>
    <w:rsid w:val="0037239D"/>
    <w:rsid w:val="00373058"/>
    <w:rsid w:val="00376BA4"/>
    <w:rsid w:val="0038010E"/>
    <w:rsid w:val="00381E7F"/>
    <w:rsid w:val="00385576"/>
    <w:rsid w:val="00392ECE"/>
    <w:rsid w:val="003A3904"/>
    <w:rsid w:val="003A517E"/>
    <w:rsid w:val="003A6076"/>
    <w:rsid w:val="003B21E4"/>
    <w:rsid w:val="003B22F6"/>
    <w:rsid w:val="003B318B"/>
    <w:rsid w:val="003B639D"/>
    <w:rsid w:val="003B6C24"/>
    <w:rsid w:val="003C43D7"/>
    <w:rsid w:val="003C472D"/>
    <w:rsid w:val="003C586B"/>
    <w:rsid w:val="003C756B"/>
    <w:rsid w:val="003C7721"/>
    <w:rsid w:val="003D2967"/>
    <w:rsid w:val="003D3283"/>
    <w:rsid w:val="003D4605"/>
    <w:rsid w:val="003E4DAA"/>
    <w:rsid w:val="003E5290"/>
    <w:rsid w:val="003E5875"/>
    <w:rsid w:val="003F2EB6"/>
    <w:rsid w:val="003F6791"/>
    <w:rsid w:val="00400513"/>
    <w:rsid w:val="004014F2"/>
    <w:rsid w:val="00405FB2"/>
    <w:rsid w:val="0040734C"/>
    <w:rsid w:val="00412DB4"/>
    <w:rsid w:val="00413EAA"/>
    <w:rsid w:val="00416316"/>
    <w:rsid w:val="004172B3"/>
    <w:rsid w:val="00420497"/>
    <w:rsid w:val="00424BA6"/>
    <w:rsid w:val="00425372"/>
    <w:rsid w:val="00430DB5"/>
    <w:rsid w:val="004322ED"/>
    <w:rsid w:val="00435C76"/>
    <w:rsid w:val="00446371"/>
    <w:rsid w:val="00446BBE"/>
    <w:rsid w:val="00447E87"/>
    <w:rsid w:val="00454D24"/>
    <w:rsid w:val="00455CCA"/>
    <w:rsid w:val="00465DAA"/>
    <w:rsid w:val="004723F4"/>
    <w:rsid w:val="00472F33"/>
    <w:rsid w:val="00485E8F"/>
    <w:rsid w:val="004865C9"/>
    <w:rsid w:val="00494710"/>
    <w:rsid w:val="00495322"/>
    <w:rsid w:val="004A3A2E"/>
    <w:rsid w:val="004A5D05"/>
    <w:rsid w:val="004B277F"/>
    <w:rsid w:val="004B2AC3"/>
    <w:rsid w:val="004B2B01"/>
    <w:rsid w:val="004B4509"/>
    <w:rsid w:val="004B69FE"/>
    <w:rsid w:val="004B7A58"/>
    <w:rsid w:val="004C37EA"/>
    <w:rsid w:val="004C404E"/>
    <w:rsid w:val="004C63D5"/>
    <w:rsid w:val="004D3F27"/>
    <w:rsid w:val="004D606C"/>
    <w:rsid w:val="004D61D5"/>
    <w:rsid w:val="004E030F"/>
    <w:rsid w:val="004E07E0"/>
    <w:rsid w:val="004E0AB1"/>
    <w:rsid w:val="004E228A"/>
    <w:rsid w:val="004E4A46"/>
    <w:rsid w:val="004E6B75"/>
    <w:rsid w:val="004E6CA9"/>
    <w:rsid w:val="004F38A7"/>
    <w:rsid w:val="004F614F"/>
    <w:rsid w:val="00500334"/>
    <w:rsid w:val="00507D1A"/>
    <w:rsid w:val="005103CB"/>
    <w:rsid w:val="005132E1"/>
    <w:rsid w:val="00517287"/>
    <w:rsid w:val="00517461"/>
    <w:rsid w:val="00526052"/>
    <w:rsid w:val="0052636A"/>
    <w:rsid w:val="005266B9"/>
    <w:rsid w:val="00537572"/>
    <w:rsid w:val="00537B5C"/>
    <w:rsid w:val="00540F17"/>
    <w:rsid w:val="00540FEA"/>
    <w:rsid w:val="00541982"/>
    <w:rsid w:val="00541BE8"/>
    <w:rsid w:val="0054294D"/>
    <w:rsid w:val="00542B41"/>
    <w:rsid w:val="00542DC0"/>
    <w:rsid w:val="00544237"/>
    <w:rsid w:val="00551828"/>
    <w:rsid w:val="00551E3D"/>
    <w:rsid w:val="00555159"/>
    <w:rsid w:val="00561402"/>
    <w:rsid w:val="00561CB8"/>
    <w:rsid w:val="00562C49"/>
    <w:rsid w:val="005713EC"/>
    <w:rsid w:val="00581BF6"/>
    <w:rsid w:val="00582EF9"/>
    <w:rsid w:val="00596CF2"/>
    <w:rsid w:val="005979F8"/>
    <w:rsid w:val="005A11FC"/>
    <w:rsid w:val="005A3AF2"/>
    <w:rsid w:val="005A650F"/>
    <w:rsid w:val="005B0D75"/>
    <w:rsid w:val="005B785B"/>
    <w:rsid w:val="005B7EE2"/>
    <w:rsid w:val="005C07EE"/>
    <w:rsid w:val="005C42FC"/>
    <w:rsid w:val="005C455B"/>
    <w:rsid w:val="005C5617"/>
    <w:rsid w:val="005C5E12"/>
    <w:rsid w:val="005C92F1"/>
    <w:rsid w:val="005D4755"/>
    <w:rsid w:val="005D5DD6"/>
    <w:rsid w:val="005D5F66"/>
    <w:rsid w:val="005E1500"/>
    <w:rsid w:val="005E1BC3"/>
    <w:rsid w:val="005F02AC"/>
    <w:rsid w:val="005F375C"/>
    <w:rsid w:val="005F383E"/>
    <w:rsid w:val="005F6693"/>
    <w:rsid w:val="006045F7"/>
    <w:rsid w:val="0060577D"/>
    <w:rsid w:val="006114D4"/>
    <w:rsid w:val="00615165"/>
    <w:rsid w:val="006167FF"/>
    <w:rsid w:val="0062704D"/>
    <w:rsid w:val="0063379D"/>
    <w:rsid w:val="00637499"/>
    <w:rsid w:val="00642539"/>
    <w:rsid w:val="006455E5"/>
    <w:rsid w:val="00645D87"/>
    <w:rsid w:val="00646AB3"/>
    <w:rsid w:val="006502FA"/>
    <w:rsid w:val="00652F96"/>
    <w:rsid w:val="00654692"/>
    <w:rsid w:val="00654B90"/>
    <w:rsid w:val="0065646B"/>
    <w:rsid w:val="00656DC7"/>
    <w:rsid w:val="00656F48"/>
    <w:rsid w:val="00660F3B"/>
    <w:rsid w:val="0066175B"/>
    <w:rsid w:val="0066371D"/>
    <w:rsid w:val="006644AC"/>
    <w:rsid w:val="00667FF5"/>
    <w:rsid w:val="00672278"/>
    <w:rsid w:val="0067386D"/>
    <w:rsid w:val="00675055"/>
    <w:rsid w:val="00675420"/>
    <w:rsid w:val="00675C72"/>
    <w:rsid w:val="00687623"/>
    <w:rsid w:val="00687DD3"/>
    <w:rsid w:val="00692173"/>
    <w:rsid w:val="00697BE8"/>
    <w:rsid w:val="006A3D44"/>
    <w:rsid w:val="006A4322"/>
    <w:rsid w:val="006A452C"/>
    <w:rsid w:val="006A6347"/>
    <w:rsid w:val="006B2F22"/>
    <w:rsid w:val="006B44CE"/>
    <w:rsid w:val="006B4594"/>
    <w:rsid w:val="006B794D"/>
    <w:rsid w:val="006C46B8"/>
    <w:rsid w:val="006C6565"/>
    <w:rsid w:val="006D2A1E"/>
    <w:rsid w:val="006D4904"/>
    <w:rsid w:val="006D4D5E"/>
    <w:rsid w:val="006E1B87"/>
    <w:rsid w:val="006E31D9"/>
    <w:rsid w:val="006E6794"/>
    <w:rsid w:val="006F0D72"/>
    <w:rsid w:val="006F4029"/>
    <w:rsid w:val="00700D11"/>
    <w:rsid w:val="0070160E"/>
    <w:rsid w:val="0070462F"/>
    <w:rsid w:val="007060F1"/>
    <w:rsid w:val="007139F3"/>
    <w:rsid w:val="00714894"/>
    <w:rsid w:val="00715292"/>
    <w:rsid w:val="00716446"/>
    <w:rsid w:val="00720F46"/>
    <w:rsid w:val="0072644E"/>
    <w:rsid w:val="007267AC"/>
    <w:rsid w:val="00726C28"/>
    <w:rsid w:val="00734CB1"/>
    <w:rsid w:val="0073507E"/>
    <w:rsid w:val="00742A7D"/>
    <w:rsid w:val="007433F4"/>
    <w:rsid w:val="0074485E"/>
    <w:rsid w:val="00763DF9"/>
    <w:rsid w:val="00764E2A"/>
    <w:rsid w:val="00767139"/>
    <w:rsid w:val="007724C9"/>
    <w:rsid w:val="007759F2"/>
    <w:rsid w:val="00775FD4"/>
    <w:rsid w:val="00776263"/>
    <w:rsid w:val="007765FC"/>
    <w:rsid w:val="00784767"/>
    <w:rsid w:val="00786195"/>
    <w:rsid w:val="00786206"/>
    <w:rsid w:val="00790D46"/>
    <w:rsid w:val="00790FDA"/>
    <w:rsid w:val="007946DF"/>
    <w:rsid w:val="00795CE3"/>
    <w:rsid w:val="007960EC"/>
    <w:rsid w:val="007972AD"/>
    <w:rsid w:val="007C2BAB"/>
    <w:rsid w:val="007C2F98"/>
    <w:rsid w:val="007C70A1"/>
    <w:rsid w:val="007D0061"/>
    <w:rsid w:val="007D6E09"/>
    <w:rsid w:val="007D7BC8"/>
    <w:rsid w:val="007E1DEB"/>
    <w:rsid w:val="007E25B3"/>
    <w:rsid w:val="007E342E"/>
    <w:rsid w:val="007E785A"/>
    <w:rsid w:val="007F0C5E"/>
    <w:rsid w:val="007F122C"/>
    <w:rsid w:val="007F74D2"/>
    <w:rsid w:val="007F7C79"/>
    <w:rsid w:val="00800C48"/>
    <w:rsid w:val="00804AED"/>
    <w:rsid w:val="00805F0C"/>
    <w:rsid w:val="00806195"/>
    <w:rsid w:val="008144FE"/>
    <w:rsid w:val="00815687"/>
    <w:rsid w:val="0081722B"/>
    <w:rsid w:val="0082397A"/>
    <w:rsid w:val="008249BC"/>
    <w:rsid w:val="00826D0C"/>
    <w:rsid w:val="0083043A"/>
    <w:rsid w:val="00832DB9"/>
    <w:rsid w:val="00836C82"/>
    <w:rsid w:val="00837F1C"/>
    <w:rsid w:val="008470F0"/>
    <w:rsid w:val="00856E37"/>
    <w:rsid w:val="00861E7D"/>
    <w:rsid w:val="0087008F"/>
    <w:rsid w:val="00870DD5"/>
    <w:rsid w:val="00871FF9"/>
    <w:rsid w:val="0087214D"/>
    <w:rsid w:val="00874691"/>
    <w:rsid w:val="008775E4"/>
    <w:rsid w:val="00880C01"/>
    <w:rsid w:val="00884596"/>
    <w:rsid w:val="00884D69"/>
    <w:rsid w:val="008852A9"/>
    <w:rsid w:val="00886B8D"/>
    <w:rsid w:val="00893D5C"/>
    <w:rsid w:val="008946EE"/>
    <w:rsid w:val="008A0A95"/>
    <w:rsid w:val="008A362C"/>
    <w:rsid w:val="008A5121"/>
    <w:rsid w:val="008B0270"/>
    <w:rsid w:val="008B32F7"/>
    <w:rsid w:val="008B4912"/>
    <w:rsid w:val="008B5ACB"/>
    <w:rsid w:val="008B7A2A"/>
    <w:rsid w:val="008C02CA"/>
    <w:rsid w:val="008C63E6"/>
    <w:rsid w:val="008D1CC0"/>
    <w:rsid w:val="008D2A68"/>
    <w:rsid w:val="008D2BC8"/>
    <w:rsid w:val="008D6882"/>
    <w:rsid w:val="008D6BD2"/>
    <w:rsid w:val="008D74A5"/>
    <w:rsid w:val="008E6ECD"/>
    <w:rsid w:val="008F05D5"/>
    <w:rsid w:val="008F0F70"/>
    <w:rsid w:val="008F20F0"/>
    <w:rsid w:val="008F3D9B"/>
    <w:rsid w:val="00901498"/>
    <w:rsid w:val="00904764"/>
    <w:rsid w:val="00906128"/>
    <w:rsid w:val="00910303"/>
    <w:rsid w:val="0091260C"/>
    <w:rsid w:val="00920248"/>
    <w:rsid w:val="00920E97"/>
    <w:rsid w:val="00922723"/>
    <w:rsid w:val="00923A5D"/>
    <w:rsid w:val="00924FF4"/>
    <w:rsid w:val="009260E8"/>
    <w:rsid w:val="009261FD"/>
    <w:rsid w:val="009274F3"/>
    <w:rsid w:val="00927C22"/>
    <w:rsid w:val="0093015A"/>
    <w:rsid w:val="0093114D"/>
    <w:rsid w:val="009312E9"/>
    <w:rsid w:val="00941746"/>
    <w:rsid w:val="009424A9"/>
    <w:rsid w:val="0094427C"/>
    <w:rsid w:val="00945F73"/>
    <w:rsid w:val="0095047E"/>
    <w:rsid w:val="0095205C"/>
    <w:rsid w:val="009616B0"/>
    <w:rsid w:val="00962558"/>
    <w:rsid w:val="0096283D"/>
    <w:rsid w:val="00965249"/>
    <w:rsid w:val="00967C24"/>
    <w:rsid w:val="0097178C"/>
    <w:rsid w:val="00976D63"/>
    <w:rsid w:val="00977866"/>
    <w:rsid w:val="00984049"/>
    <w:rsid w:val="00986A7B"/>
    <w:rsid w:val="00990A95"/>
    <w:rsid w:val="00991418"/>
    <w:rsid w:val="00993EAB"/>
    <w:rsid w:val="00995D14"/>
    <w:rsid w:val="009B0106"/>
    <w:rsid w:val="009B1375"/>
    <w:rsid w:val="009B4283"/>
    <w:rsid w:val="009B4868"/>
    <w:rsid w:val="009B535A"/>
    <w:rsid w:val="009B74B4"/>
    <w:rsid w:val="009B75A5"/>
    <w:rsid w:val="009C116D"/>
    <w:rsid w:val="009C655A"/>
    <w:rsid w:val="009C66D0"/>
    <w:rsid w:val="009D0B81"/>
    <w:rsid w:val="009D59B9"/>
    <w:rsid w:val="009E0F83"/>
    <w:rsid w:val="009E109B"/>
    <w:rsid w:val="009E1400"/>
    <w:rsid w:val="009E14C0"/>
    <w:rsid w:val="009E17C3"/>
    <w:rsid w:val="009E45DB"/>
    <w:rsid w:val="009F43CD"/>
    <w:rsid w:val="009F440C"/>
    <w:rsid w:val="009F77CF"/>
    <w:rsid w:val="00A01304"/>
    <w:rsid w:val="00A058B0"/>
    <w:rsid w:val="00A13115"/>
    <w:rsid w:val="00A14CD5"/>
    <w:rsid w:val="00A215B4"/>
    <w:rsid w:val="00A26C24"/>
    <w:rsid w:val="00A278C0"/>
    <w:rsid w:val="00A30030"/>
    <w:rsid w:val="00A40E1B"/>
    <w:rsid w:val="00A41746"/>
    <w:rsid w:val="00A41E1D"/>
    <w:rsid w:val="00A46BB8"/>
    <w:rsid w:val="00A53CBB"/>
    <w:rsid w:val="00A60003"/>
    <w:rsid w:val="00A652D7"/>
    <w:rsid w:val="00A655D4"/>
    <w:rsid w:val="00A65FA4"/>
    <w:rsid w:val="00A66FF0"/>
    <w:rsid w:val="00A70807"/>
    <w:rsid w:val="00A71F3C"/>
    <w:rsid w:val="00A73D10"/>
    <w:rsid w:val="00A801FB"/>
    <w:rsid w:val="00A808A8"/>
    <w:rsid w:val="00A843D7"/>
    <w:rsid w:val="00A8496E"/>
    <w:rsid w:val="00A84CFA"/>
    <w:rsid w:val="00A91C8E"/>
    <w:rsid w:val="00A961DB"/>
    <w:rsid w:val="00AA3656"/>
    <w:rsid w:val="00AB490A"/>
    <w:rsid w:val="00AB4F57"/>
    <w:rsid w:val="00AB585C"/>
    <w:rsid w:val="00AC0B42"/>
    <w:rsid w:val="00AC35E2"/>
    <w:rsid w:val="00AC4036"/>
    <w:rsid w:val="00AC44EC"/>
    <w:rsid w:val="00AC784D"/>
    <w:rsid w:val="00AD15DC"/>
    <w:rsid w:val="00AD1667"/>
    <w:rsid w:val="00AD4AE1"/>
    <w:rsid w:val="00AD4D9A"/>
    <w:rsid w:val="00AE5317"/>
    <w:rsid w:val="00AE7B8F"/>
    <w:rsid w:val="00AF3E5E"/>
    <w:rsid w:val="00AF72F7"/>
    <w:rsid w:val="00B002CF"/>
    <w:rsid w:val="00B01F52"/>
    <w:rsid w:val="00B0256B"/>
    <w:rsid w:val="00B070F4"/>
    <w:rsid w:val="00B11C68"/>
    <w:rsid w:val="00B11D5F"/>
    <w:rsid w:val="00B132D9"/>
    <w:rsid w:val="00B161FA"/>
    <w:rsid w:val="00B164A1"/>
    <w:rsid w:val="00B21FCE"/>
    <w:rsid w:val="00B27C8B"/>
    <w:rsid w:val="00B27DCA"/>
    <w:rsid w:val="00B30712"/>
    <w:rsid w:val="00B33A63"/>
    <w:rsid w:val="00B35466"/>
    <w:rsid w:val="00B40329"/>
    <w:rsid w:val="00B50D6C"/>
    <w:rsid w:val="00B51B2E"/>
    <w:rsid w:val="00B51CB8"/>
    <w:rsid w:val="00B55C59"/>
    <w:rsid w:val="00B57407"/>
    <w:rsid w:val="00B57E5B"/>
    <w:rsid w:val="00B74C5C"/>
    <w:rsid w:val="00B81E7B"/>
    <w:rsid w:val="00B87AB8"/>
    <w:rsid w:val="00B90828"/>
    <w:rsid w:val="00BA1892"/>
    <w:rsid w:val="00BA23C9"/>
    <w:rsid w:val="00BA38DA"/>
    <w:rsid w:val="00BA3B26"/>
    <w:rsid w:val="00BA3E59"/>
    <w:rsid w:val="00BA41A1"/>
    <w:rsid w:val="00BB2DAA"/>
    <w:rsid w:val="00BB6340"/>
    <w:rsid w:val="00BC13E3"/>
    <w:rsid w:val="00BD04AC"/>
    <w:rsid w:val="00BD56AC"/>
    <w:rsid w:val="00BD5D1E"/>
    <w:rsid w:val="00BD719B"/>
    <w:rsid w:val="00BD76CE"/>
    <w:rsid w:val="00BF03E4"/>
    <w:rsid w:val="00BF30D6"/>
    <w:rsid w:val="00BF30E4"/>
    <w:rsid w:val="00BF35A4"/>
    <w:rsid w:val="00BF56B2"/>
    <w:rsid w:val="00C019B6"/>
    <w:rsid w:val="00C022F8"/>
    <w:rsid w:val="00C0249A"/>
    <w:rsid w:val="00C03395"/>
    <w:rsid w:val="00C03CDE"/>
    <w:rsid w:val="00C0440B"/>
    <w:rsid w:val="00C12BAE"/>
    <w:rsid w:val="00C14B41"/>
    <w:rsid w:val="00C14C4F"/>
    <w:rsid w:val="00C153BA"/>
    <w:rsid w:val="00C1732E"/>
    <w:rsid w:val="00C23621"/>
    <w:rsid w:val="00C24C73"/>
    <w:rsid w:val="00C35DF3"/>
    <w:rsid w:val="00C40930"/>
    <w:rsid w:val="00C426A5"/>
    <w:rsid w:val="00C4418F"/>
    <w:rsid w:val="00C45A03"/>
    <w:rsid w:val="00C500E2"/>
    <w:rsid w:val="00C5132F"/>
    <w:rsid w:val="00C55DC9"/>
    <w:rsid w:val="00C66DD4"/>
    <w:rsid w:val="00C7423F"/>
    <w:rsid w:val="00C80F3E"/>
    <w:rsid w:val="00C845A4"/>
    <w:rsid w:val="00C852FC"/>
    <w:rsid w:val="00C86166"/>
    <w:rsid w:val="00C91741"/>
    <w:rsid w:val="00C95101"/>
    <w:rsid w:val="00CA44DD"/>
    <w:rsid w:val="00CA66D6"/>
    <w:rsid w:val="00CC2703"/>
    <w:rsid w:val="00CC42F7"/>
    <w:rsid w:val="00CC470C"/>
    <w:rsid w:val="00CC5A43"/>
    <w:rsid w:val="00CD05EA"/>
    <w:rsid w:val="00CD0A4E"/>
    <w:rsid w:val="00CD1A00"/>
    <w:rsid w:val="00CD3D83"/>
    <w:rsid w:val="00CD5651"/>
    <w:rsid w:val="00CD7C26"/>
    <w:rsid w:val="00CE2915"/>
    <w:rsid w:val="00CE6F26"/>
    <w:rsid w:val="00CE6FA3"/>
    <w:rsid w:val="00CF1F55"/>
    <w:rsid w:val="00CF1FB8"/>
    <w:rsid w:val="00CF4285"/>
    <w:rsid w:val="00CF546E"/>
    <w:rsid w:val="00D002F9"/>
    <w:rsid w:val="00D01D49"/>
    <w:rsid w:val="00D03357"/>
    <w:rsid w:val="00D07908"/>
    <w:rsid w:val="00D104B7"/>
    <w:rsid w:val="00D10B2D"/>
    <w:rsid w:val="00D1416F"/>
    <w:rsid w:val="00D17570"/>
    <w:rsid w:val="00D23374"/>
    <w:rsid w:val="00D25130"/>
    <w:rsid w:val="00D267CC"/>
    <w:rsid w:val="00D26E47"/>
    <w:rsid w:val="00D40B0D"/>
    <w:rsid w:val="00D42F6A"/>
    <w:rsid w:val="00D4506A"/>
    <w:rsid w:val="00D45C78"/>
    <w:rsid w:val="00D516B7"/>
    <w:rsid w:val="00D55FDB"/>
    <w:rsid w:val="00D56230"/>
    <w:rsid w:val="00D567C2"/>
    <w:rsid w:val="00D62079"/>
    <w:rsid w:val="00D65862"/>
    <w:rsid w:val="00D813F3"/>
    <w:rsid w:val="00D81734"/>
    <w:rsid w:val="00D81881"/>
    <w:rsid w:val="00D82CDA"/>
    <w:rsid w:val="00D85E30"/>
    <w:rsid w:val="00D87EAA"/>
    <w:rsid w:val="00D916F6"/>
    <w:rsid w:val="00DA244C"/>
    <w:rsid w:val="00DA3946"/>
    <w:rsid w:val="00DA4059"/>
    <w:rsid w:val="00DB0309"/>
    <w:rsid w:val="00DB4C4A"/>
    <w:rsid w:val="00DB524D"/>
    <w:rsid w:val="00DC3E57"/>
    <w:rsid w:val="00DC5780"/>
    <w:rsid w:val="00DD2ECF"/>
    <w:rsid w:val="00DD360F"/>
    <w:rsid w:val="00DD66E6"/>
    <w:rsid w:val="00DD6AED"/>
    <w:rsid w:val="00DE51D4"/>
    <w:rsid w:val="00DE67FB"/>
    <w:rsid w:val="00E035A9"/>
    <w:rsid w:val="00E04419"/>
    <w:rsid w:val="00E06AC1"/>
    <w:rsid w:val="00E07AAC"/>
    <w:rsid w:val="00E113C9"/>
    <w:rsid w:val="00E11CD4"/>
    <w:rsid w:val="00E17718"/>
    <w:rsid w:val="00E202CE"/>
    <w:rsid w:val="00E22054"/>
    <w:rsid w:val="00E22494"/>
    <w:rsid w:val="00E2267B"/>
    <w:rsid w:val="00E231F1"/>
    <w:rsid w:val="00E24074"/>
    <w:rsid w:val="00E2654A"/>
    <w:rsid w:val="00E328EE"/>
    <w:rsid w:val="00E349FA"/>
    <w:rsid w:val="00E3668B"/>
    <w:rsid w:val="00E369F0"/>
    <w:rsid w:val="00E37ADB"/>
    <w:rsid w:val="00E477EB"/>
    <w:rsid w:val="00E52DAA"/>
    <w:rsid w:val="00E559F8"/>
    <w:rsid w:val="00E5611D"/>
    <w:rsid w:val="00E637C7"/>
    <w:rsid w:val="00E64E46"/>
    <w:rsid w:val="00E70C52"/>
    <w:rsid w:val="00E70D02"/>
    <w:rsid w:val="00E75230"/>
    <w:rsid w:val="00E83F44"/>
    <w:rsid w:val="00E85BF5"/>
    <w:rsid w:val="00E902E8"/>
    <w:rsid w:val="00E93FC4"/>
    <w:rsid w:val="00EA02A5"/>
    <w:rsid w:val="00EA2328"/>
    <w:rsid w:val="00EA4D0C"/>
    <w:rsid w:val="00EB1701"/>
    <w:rsid w:val="00EB1869"/>
    <w:rsid w:val="00EB3E08"/>
    <w:rsid w:val="00EB570B"/>
    <w:rsid w:val="00EC5C1E"/>
    <w:rsid w:val="00ED392E"/>
    <w:rsid w:val="00ED3C84"/>
    <w:rsid w:val="00ED3F17"/>
    <w:rsid w:val="00ED5BB5"/>
    <w:rsid w:val="00EE07E0"/>
    <w:rsid w:val="00EE3F8B"/>
    <w:rsid w:val="00EE46D5"/>
    <w:rsid w:val="00EE5B1F"/>
    <w:rsid w:val="00EE5E85"/>
    <w:rsid w:val="00EF3919"/>
    <w:rsid w:val="00EF4A19"/>
    <w:rsid w:val="00F110D6"/>
    <w:rsid w:val="00F14451"/>
    <w:rsid w:val="00F15892"/>
    <w:rsid w:val="00F15DFC"/>
    <w:rsid w:val="00F20587"/>
    <w:rsid w:val="00F25603"/>
    <w:rsid w:val="00F259EC"/>
    <w:rsid w:val="00F2760A"/>
    <w:rsid w:val="00F3187A"/>
    <w:rsid w:val="00F31E5E"/>
    <w:rsid w:val="00F33426"/>
    <w:rsid w:val="00F33A05"/>
    <w:rsid w:val="00F34440"/>
    <w:rsid w:val="00F368D0"/>
    <w:rsid w:val="00F3745A"/>
    <w:rsid w:val="00F4093D"/>
    <w:rsid w:val="00F430B3"/>
    <w:rsid w:val="00F439BD"/>
    <w:rsid w:val="00F57E65"/>
    <w:rsid w:val="00F601C5"/>
    <w:rsid w:val="00F61E1D"/>
    <w:rsid w:val="00F64B0A"/>
    <w:rsid w:val="00F670A6"/>
    <w:rsid w:val="00F90AEF"/>
    <w:rsid w:val="00F90FEC"/>
    <w:rsid w:val="00F9140D"/>
    <w:rsid w:val="00F959BF"/>
    <w:rsid w:val="00FA2420"/>
    <w:rsid w:val="00FA7A33"/>
    <w:rsid w:val="00FB1376"/>
    <w:rsid w:val="00FB1893"/>
    <w:rsid w:val="00FC7CED"/>
    <w:rsid w:val="00FD0911"/>
    <w:rsid w:val="00FD1453"/>
    <w:rsid w:val="00FD3577"/>
    <w:rsid w:val="00FD4820"/>
    <w:rsid w:val="00FD56F1"/>
    <w:rsid w:val="00FD973E"/>
    <w:rsid w:val="00FE0BB7"/>
    <w:rsid w:val="00FE2BB0"/>
    <w:rsid w:val="00FE40D2"/>
    <w:rsid w:val="00FE4AC9"/>
    <w:rsid w:val="00FE5D9A"/>
    <w:rsid w:val="00FF0F0B"/>
    <w:rsid w:val="010413B7"/>
    <w:rsid w:val="01745931"/>
    <w:rsid w:val="018170BF"/>
    <w:rsid w:val="0220F7B4"/>
    <w:rsid w:val="0244283A"/>
    <w:rsid w:val="024FB99B"/>
    <w:rsid w:val="025B1CE4"/>
    <w:rsid w:val="026253B3"/>
    <w:rsid w:val="0298FA25"/>
    <w:rsid w:val="02AA1882"/>
    <w:rsid w:val="02B4E9EF"/>
    <w:rsid w:val="0327330E"/>
    <w:rsid w:val="0369124E"/>
    <w:rsid w:val="037023C3"/>
    <w:rsid w:val="03BBAC2D"/>
    <w:rsid w:val="03E5D02F"/>
    <w:rsid w:val="03EB89FC"/>
    <w:rsid w:val="04160E0D"/>
    <w:rsid w:val="04394260"/>
    <w:rsid w:val="04676ED2"/>
    <w:rsid w:val="0474547B"/>
    <w:rsid w:val="0495DD48"/>
    <w:rsid w:val="04F27E1B"/>
    <w:rsid w:val="0520D8FC"/>
    <w:rsid w:val="052751FB"/>
    <w:rsid w:val="054C2498"/>
    <w:rsid w:val="057D04A5"/>
    <w:rsid w:val="0580E252"/>
    <w:rsid w:val="0596E755"/>
    <w:rsid w:val="063E4B9A"/>
    <w:rsid w:val="0661904C"/>
    <w:rsid w:val="068D9FD9"/>
    <w:rsid w:val="06B6B725"/>
    <w:rsid w:val="06D07382"/>
    <w:rsid w:val="06F13E21"/>
    <w:rsid w:val="0759853A"/>
    <w:rsid w:val="075D1409"/>
    <w:rsid w:val="07A477F3"/>
    <w:rsid w:val="07C35FF1"/>
    <w:rsid w:val="082C164F"/>
    <w:rsid w:val="08B28F50"/>
    <w:rsid w:val="08BB61CE"/>
    <w:rsid w:val="08DC8432"/>
    <w:rsid w:val="092B6802"/>
    <w:rsid w:val="0949ECFF"/>
    <w:rsid w:val="0952D6C2"/>
    <w:rsid w:val="09E9962C"/>
    <w:rsid w:val="09FBBECC"/>
    <w:rsid w:val="0AEA9F63"/>
    <w:rsid w:val="0B2D9507"/>
    <w:rsid w:val="0B63B711"/>
    <w:rsid w:val="0B8BA88A"/>
    <w:rsid w:val="0BE48582"/>
    <w:rsid w:val="0C152BE2"/>
    <w:rsid w:val="0C1A2708"/>
    <w:rsid w:val="0C2BB465"/>
    <w:rsid w:val="0C56F4C7"/>
    <w:rsid w:val="0C5C0F59"/>
    <w:rsid w:val="0C691F10"/>
    <w:rsid w:val="0CD09FF1"/>
    <w:rsid w:val="0D33879B"/>
    <w:rsid w:val="0E4E82A1"/>
    <w:rsid w:val="0E761989"/>
    <w:rsid w:val="0E76EC9C"/>
    <w:rsid w:val="0E8081CD"/>
    <w:rsid w:val="0E98F4E4"/>
    <w:rsid w:val="0EEED7AA"/>
    <w:rsid w:val="0F120F6F"/>
    <w:rsid w:val="0F1EA41A"/>
    <w:rsid w:val="0F4E883D"/>
    <w:rsid w:val="0F745E4C"/>
    <w:rsid w:val="0F7B3FF6"/>
    <w:rsid w:val="1015087E"/>
    <w:rsid w:val="1023B8D9"/>
    <w:rsid w:val="104665A1"/>
    <w:rsid w:val="10571E4C"/>
    <w:rsid w:val="1057486B"/>
    <w:rsid w:val="10642530"/>
    <w:rsid w:val="1069DBB0"/>
    <w:rsid w:val="10974F5A"/>
    <w:rsid w:val="112B228C"/>
    <w:rsid w:val="11811E8B"/>
    <w:rsid w:val="11C19CA4"/>
    <w:rsid w:val="11E1141C"/>
    <w:rsid w:val="11F9682F"/>
    <w:rsid w:val="1246BA59"/>
    <w:rsid w:val="12581851"/>
    <w:rsid w:val="12BEF275"/>
    <w:rsid w:val="12F247E5"/>
    <w:rsid w:val="1353A927"/>
    <w:rsid w:val="136DE977"/>
    <w:rsid w:val="13D60D3B"/>
    <w:rsid w:val="13F65EF5"/>
    <w:rsid w:val="1414DDA0"/>
    <w:rsid w:val="146206AC"/>
    <w:rsid w:val="146A6612"/>
    <w:rsid w:val="14731426"/>
    <w:rsid w:val="1477D241"/>
    <w:rsid w:val="1498AF40"/>
    <w:rsid w:val="14D29704"/>
    <w:rsid w:val="14DF0A16"/>
    <w:rsid w:val="15434E69"/>
    <w:rsid w:val="1562FB2B"/>
    <w:rsid w:val="158EBBAA"/>
    <w:rsid w:val="15A2F803"/>
    <w:rsid w:val="15F9DDFA"/>
    <w:rsid w:val="163FEC57"/>
    <w:rsid w:val="169BA71B"/>
    <w:rsid w:val="16D89E27"/>
    <w:rsid w:val="171F7FB0"/>
    <w:rsid w:val="172160CD"/>
    <w:rsid w:val="179A2CAB"/>
    <w:rsid w:val="17A03CCD"/>
    <w:rsid w:val="17C69B5A"/>
    <w:rsid w:val="17F480C2"/>
    <w:rsid w:val="17F71208"/>
    <w:rsid w:val="185B3D4E"/>
    <w:rsid w:val="18935A3D"/>
    <w:rsid w:val="18AEAB6B"/>
    <w:rsid w:val="18F8FE0C"/>
    <w:rsid w:val="190FCB87"/>
    <w:rsid w:val="192AEB74"/>
    <w:rsid w:val="192BAEFA"/>
    <w:rsid w:val="196437C6"/>
    <w:rsid w:val="1981CE95"/>
    <w:rsid w:val="199FDE36"/>
    <w:rsid w:val="19D12890"/>
    <w:rsid w:val="1A37015D"/>
    <w:rsid w:val="1A5B3F1C"/>
    <w:rsid w:val="1A5B4493"/>
    <w:rsid w:val="1A8D8663"/>
    <w:rsid w:val="1A9B304C"/>
    <w:rsid w:val="1AA05937"/>
    <w:rsid w:val="1AD9AA8A"/>
    <w:rsid w:val="1ADF542A"/>
    <w:rsid w:val="1AE7D2E2"/>
    <w:rsid w:val="1B0C95EB"/>
    <w:rsid w:val="1B996790"/>
    <w:rsid w:val="1BAC5AA8"/>
    <w:rsid w:val="1BBA35C5"/>
    <w:rsid w:val="1BE29614"/>
    <w:rsid w:val="1C09982A"/>
    <w:rsid w:val="1C6E10BD"/>
    <w:rsid w:val="1C7ED137"/>
    <w:rsid w:val="1CB26C07"/>
    <w:rsid w:val="1D167645"/>
    <w:rsid w:val="1D27FC46"/>
    <w:rsid w:val="1D92DAF2"/>
    <w:rsid w:val="1DC38244"/>
    <w:rsid w:val="1DDF90F5"/>
    <w:rsid w:val="1E057D26"/>
    <w:rsid w:val="1E096E2F"/>
    <w:rsid w:val="1E5F9D9D"/>
    <w:rsid w:val="1E776FC0"/>
    <w:rsid w:val="1F0A945D"/>
    <w:rsid w:val="1F12FE85"/>
    <w:rsid w:val="1F152AA1"/>
    <w:rsid w:val="1F22428B"/>
    <w:rsid w:val="1F56C0C8"/>
    <w:rsid w:val="1F779621"/>
    <w:rsid w:val="1FD718A5"/>
    <w:rsid w:val="201B61B2"/>
    <w:rsid w:val="2025D843"/>
    <w:rsid w:val="205C0283"/>
    <w:rsid w:val="207B7E74"/>
    <w:rsid w:val="2080C2E3"/>
    <w:rsid w:val="20AECEE6"/>
    <w:rsid w:val="20E41E95"/>
    <w:rsid w:val="20F412E5"/>
    <w:rsid w:val="21364B82"/>
    <w:rsid w:val="213C2A87"/>
    <w:rsid w:val="2157319A"/>
    <w:rsid w:val="215C5CDB"/>
    <w:rsid w:val="21A766FC"/>
    <w:rsid w:val="21C14F6A"/>
    <w:rsid w:val="22158C3B"/>
    <w:rsid w:val="22675CEA"/>
    <w:rsid w:val="22B81A8F"/>
    <w:rsid w:val="22D4FCB5"/>
    <w:rsid w:val="22E75236"/>
    <w:rsid w:val="233F79F8"/>
    <w:rsid w:val="23997C3C"/>
    <w:rsid w:val="242DD2AA"/>
    <w:rsid w:val="243C2BD8"/>
    <w:rsid w:val="24629DA5"/>
    <w:rsid w:val="248D6ED0"/>
    <w:rsid w:val="24B6FA75"/>
    <w:rsid w:val="24C753B8"/>
    <w:rsid w:val="24E39A4A"/>
    <w:rsid w:val="24F7C70C"/>
    <w:rsid w:val="2512B7C0"/>
    <w:rsid w:val="255CAAD0"/>
    <w:rsid w:val="2571377D"/>
    <w:rsid w:val="25ACEC18"/>
    <w:rsid w:val="261DA273"/>
    <w:rsid w:val="262E0A14"/>
    <w:rsid w:val="264772AF"/>
    <w:rsid w:val="264B5B6C"/>
    <w:rsid w:val="26E6834A"/>
    <w:rsid w:val="2717046A"/>
    <w:rsid w:val="2728EA83"/>
    <w:rsid w:val="272AF80A"/>
    <w:rsid w:val="272BE55F"/>
    <w:rsid w:val="2751F1FE"/>
    <w:rsid w:val="2770246B"/>
    <w:rsid w:val="27A4B0BA"/>
    <w:rsid w:val="27E1AB52"/>
    <w:rsid w:val="27EB5448"/>
    <w:rsid w:val="283B3654"/>
    <w:rsid w:val="28A16DAC"/>
    <w:rsid w:val="28BD7277"/>
    <w:rsid w:val="28EF54ED"/>
    <w:rsid w:val="28FD1DA6"/>
    <w:rsid w:val="294260E1"/>
    <w:rsid w:val="29609724"/>
    <w:rsid w:val="29626B86"/>
    <w:rsid w:val="2988E8C0"/>
    <w:rsid w:val="29BFA7C3"/>
    <w:rsid w:val="29CA021D"/>
    <w:rsid w:val="29F047F5"/>
    <w:rsid w:val="29FB0A84"/>
    <w:rsid w:val="29FB2752"/>
    <w:rsid w:val="2A23658A"/>
    <w:rsid w:val="2AB25241"/>
    <w:rsid w:val="2AB2DFBD"/>
    <w:rsid w:val="2B24ED99"/>
    <w:rsid w:val="2B85D431"/>
    <w:rsid w:val="2BD293CF"/>
    <w:rsid w:val="2C1DFD1F"/>
    <w:rsid w:val="2C703F1E"/>
    <w:rsid w:val="2C863CAF"/>
    <w:rsid w:val="2C8C3CA3"/>
    <w:rsid w:val="2C8EA915"/>
    <w:rsid w:val="2C963346"/>
    <w:rsid w:val="2CB24C52"/>
    <w:rsid w:val="2CD0230A"/>
    <w:rsid w:val="2CE5C97B"/>
    <w:rsid w:val="2D082EF3"/>
    <w:rsid w:val="2D11ECE3"/>
    <w:rsid w:val="2D28C619"/>
    <w:rsid w:val="2D44AE94"/>
    <w:rsid w:val="2D60776B"/>
    <w:rsid w:val="2D9A63B4"/>
    <w:rsid w:val="2DC7B736"/>
    <w:rsid w:val="2E65438C"/>
    <w:rsid w:val="2E752544"/>
    <w:rsid w:val="2E75BAC5"/>
    <w:rsid w:val="2E91C6F9"/>
    <w:rsid w:val="2EC4B642"/>
    <w:rsid w:val="2ED43963"/>
    <w:rsid w:val="2EE07EF5"/>
    <w:rsid w:val="2F1F461A"/>
    <w:rsid w:val="2F494DE6"/>
    <w:rsid w:val="2F4E1B6B"/>
    <w:rsid w:val="2F8650E0"/>
    <w:rsid w:val="2F871A2E"/>
    <w:rsid w:val="2FAB71FC"/>
    <w:rsid w:val="2FBF51BD"/>
    <w:rsid w:val="30130C24"/>
    <w:rsid w:val="303C14C5"/>
    <w:rsid w:val="304683DF"/>
    <w:rsid w:val="305967B2"/>
    <w:rsid w:val="30676182"/>
    <w:rsid w:val="30770859"/>
    <w:rsid w:val="30890921"/>
    <w:rsid w:val="3095A816"/>
    <w:rsid w:val="30966387"/>
    <w:rsid w:val="30E1CE79"/>
    <w:rsid w:val="30FE7D56"/>
    <w:rsid w:val="310827C3"/>
    <w:rsid w:val="3115A588"/>
    <w:rsid w:val="313700ED"/>
    <w:rsid w:val="317763C5"/>
    <w:rsid w:val="318B5242"/>
    <w:rsid w:val="31C9408F"/>
    <w:rsid w:val="320B351F"/>
    <w:rsid w:val="3231ADE6"/>
    <w:rsid w:val="326A6BF0"/>
    <w:rsid w:val="327DE849"/>
    <w:rsid w:val="32BEBAF0"/>
    <w:rsid w:val="32FE9BE8"/>
    <w:rsid w:val="330E351D"/>
    <w:rsid w:val="33167220"/>
    <w:rsid w:val="335654EC"/>
    <w:rsid w:val="33764D8A"/>
    <w:rsid w:val="33B7C739"/>
    <w:rsid w:val="33D7928A"/>
    <w:rsid w:val="341F8B74"/>
    <w:rsid w:val="345E34A5"/>
    <w:rsid w:val="3475CF93"/>
    <w:rsid w:val="348C1162"/>
    <w:rsid w:val="348F0DFC"/>
    <w:rsid w:val="34CE5B7F"/>
    <w:rsid w:val="3512D720"/>
    <w:rsid w:val="351522F5"/>
    <w:rsid w:val="357E21D4"/>
    <w:rsid w:val="3589CE6A"/>
    <w:rsid w:val="358E38C3"/>
    <w:rsid w:val="35DE3EB3"/>
    <w:rsid w:val="361620C5"/>
    <w:rsid w:val="3640FBC1"/>
    <w:rsid w:val="3647A3C1"/>
    <w:rsid w:val="36D41E49"/>
    <w:rsid w:val="3756B407"/>
    <w:rsid w:val="37AD1805"/>
    <w:rsid w:val="37DB42B6"/>
    <w:rsid w:val="381D626D"/>
    <w:rsid w:val="3865A74B"/>
    <w:rsid w:val="389DC4EC"/>
    <w:rsid w:val="38D99729"/>
    <w:rsid w:val="38D9C3E7"/>
    <w:rsid w:val="3906C4CA"/>
    <w:rsid w:val="390CA723"/>
    <w:rsid w:val="3929E531"/>
    <w:rsid w:val="392BC492"/>
    <w:rsid w:val="398509F2"/>
    <w:rsid w:val="3A0177AC"/>
    <w:rsid w:val="3A06BD14"/>
    <w:rsid w:val="3A11B5C7"/>
    <w:rsid w:val="3A14859E"/>
    <w:rsid w:val="3A646230"/>
    <w:rsid w:val="3A9B288E"/>
    <w:rsid w:val="3AD06F9A"/>
    <w:rsid w:val="3AD97415"/>
    <w:rsid w:val="3AF4769E"/>
    <w:rsid w:val="3B15A524"/>
    <w:rsid w:val="3B2729FF"/>
    <w:rsid w:val="3B34ABA3"/>
    <w:rsid w:val="3B7BDA45"/>
    <w:rsid w:val="3BA199F5"/>
    <w:rsid w:val="3BA6E4B5"/>
    <w:rsid w:val="3BA92EB7"/>
    <w:rsid w:val="3BE84B67"/>
    <w:rsid w:val="3C042047"/>
    <w:rsid w:val="3C4ED2B9"/>
    <w:rsid w:val="3C5670B4"/>
    <w:rsid w:val="3CBCAAB4"/>
    <w:rsid w:val="3CC4E300"/>
    <w:rsid w:val="3CC55C67"/>
    <w:rsid w:val="3CE145EB"/>
    <w:rsid w:val="3CEF57EC"/>
    <w:rsid w:val="3CF082D4"/>
    <w:rsid w:val="3CF472CA"/>
    <w:rsid w:val="3D4B93D7"/>
    <w:rsid w:val="3DCFFF08"/>
    <w:rsid w:val="3DDD87B1"/>
    <w:rsid w:val="3E1EF558"/>
    <w:rsid w:val="3E1F3C22"/>
    <w:rsid w:val="3E22D8F9"/>
    <w:rsid w:val="3E243B42"/>
    <w:rsid w:val="3E383B3A"/>
    <w:rsid w:val="3E782F19"/>
    <w:rsid w:val="3E88EA67"/>
    <w:rsid w:val="3E8B5151"/>
    <w:rsid w:val="3ED4E8CF"/>
    <w:rsid w:val="3EE22BE2"/>
    <w:rsid w:val="3EF6A78F"/>
    <w:rsid w:val="3EFBD533"/>
    <w:rsid w:val="3F10DB12"/>
    <w:rsid w:val="3F6FBA5F"/>
    <w:rsid w:val="3FA795DF"/>
    <w:rsid w:val="3FEB3213"/>
    <w:rsid w:val="400A3622"/>
    <w:rsid w:val="40163757"/>
    <w:rsid w:val="401DD4BC"/>
    <w:rsid w:val="40AD9CE2"/>
    <w:rsid w:val="40CB2933"/>
    <w:rsid w:val="411C3BB4"/>
    <w:rsid w:val="413756EB"/>
    <w:rsid w:val="416E7CB0"/>
    <w:rsid w:val="41748AC4"/>
    <w:rsid w:val="41A2765E"/>
    <w:rsid w:val="4236E4DA"/>
    <w:rsid w:val="430894AA"/>
    <w:rsid w:val="430A4D11"/>
    <w:rsid w:val="4311B4A5"/>
    <w:rsid w:val="4343070D"/>
    <w:rsid w:val="434D658E"/>
    <w:rsid w:val="4363364B"/>
    <w:rsid w:val="4401F11F"/>
    <w:rsid w:val="4490633D"/>
    <w:rsid w:val="44DA7A55"/>
    <w:rsid w:val="450FF811"/>
    <w:rsid w:val="451875C1"/>
    <w:rsid w:val="451D5010"/>
    <w:rsid w:val="452072BE"/>
    <w:rsid w:val="45656BE8"/>
    <w:rsid w:val="464862BF"/>
    <w:rsid w:val="466D7876"/>
    <w:rsid w:val="46A1F787"/>
    <w:rsid w:val="46A8463E"/>
    <w:rsid w:val="46B92071"/>
    <w:rsid w:val="46E218E3"/>
    <w:rsid w:val="46E6F835"/>
    <w:rsid w:val="473BA513"/>
    <w:rsid w:val="474979A6"/>
    <w:rsid w:val="476B211F"/>
    <w:rsid w:val="47FC3995"/>
    <w:rsid w:val="47FE494B"/>
    <w:rsid w:val="482CAC05"/>
    <w:rsid w:val="4861DD9D"/>
    <w:rsid w:val="4862A2B8"/>
    <w:rsid w:val="48686217"/>
    <w:rsid w:val="48883688"/>
    <w:rsid w:val="48C08BD3"/>
    <w:rsid w:val="48F527B6"/>
    <w:rsid w:val="497702B5"/>
    <w:rsid w:val="4999AD9C"/>
    <w:rsid w:val="49C007EF"/>
    <w:rsid w:val="49D26D5C"/>
    <w:rsid w:val="49FEED9E"/>
    <w:rsid w:val="4A093EEA"/>
    <w:rsid w:val="4A2C086F"/>
    <w:rsid w:val="4A4142EC"/>
    <w:rsid w:val="4A983607"/>
    <w:rsid w:val="4ABDE584"/>
    <w:rsid w:val="4AF20976"/>
    <w:rsid w:val="4BA50F4B"/>
    <w:rsid w:val="4C198E09"/>
    <w:rsid w:val="4C4DDE52"/>
    <w:rsid w:val="4C69EFA7"/>
    <w:rsid w:val="4C6CE409"/>
    <w:rsid w:val="4C704D11"/>
    <w:rsid w:val="4C72D704"/>
    <w:rsid w:val="4C8B99BF"/>
    <w:rsid w:val="4CD07B62"/>
    <w:rsid w:val="4CFB4448"/>
    <w:rsid w:val="4CFEA2BB"/>
    <w:rsid w:val="4CFFE0DC"/>
    <w:rsid w:val="4D1C2623"/>
    <w:rsid w:val="4D1FD586"/>
    <w:rsid w:val="4D496BD6"/>
    <w:rsid w:val="4D76BBC7"/>
    <w:rsid w:val="4D8CE9CC"/>
    <w:rsid w:val="4DDA0C5E"/>
    <w:rsid w:val="4DF454A5"/>
    <w:rsid w:val="4E2BA845"/>
    <w:rsid w:val="4E43D75B"/>
    <w:rsid w:val="4EBB2CF0"/>
    <w:rsid w:val="4EC1C7F4"/>
    <w:rsid w:val="4EF9586E"/>
    <w:rsid w:val="4F21035F"/>
    <w:rsid w:val="4F4BFF12"/>
    <w:rsid w:val="4F86FE51"/>
    <w:rsid w:val="4F91A4CE"/>
    <w:rsid w:val="4FF405F8"/>
    <w:rsid w:val="506DB49D"/>
    <w:rsid w:val="50862E75"/>
    <w:rsid w:val="50978630"/>
    <w:rsid w:val="50FBA9DE"/>
    <w:rsid w:val="51135658"/>
    <w:rsid w:val="511BB852"/>
    <w:rsid w:val="51200AAA"/>
    <w:rsid w:val="51593B8E"/>
    <w:rsid w:val="51AAE3B7"/>
    <w:rsid w:val="51B58073"/>
    <w:rsid w:val="51CC96D0"/>
    <w:rsid w:val="51D95C68"/>
    <w:rsid w:val="52038C7B"/>
    <w:rsid w:val="5268571E"/>
    <w:rsid w:val="52C02159"/>
    <w:rsid w:val="52C248D3"/>
    <w:rsid w:val="52CBD421"/>
    <w:rsid w:val="52F730BA"/>
    <w:rsid w:val="53513DEE"/>
    <w:rsid w:val="5352DAA1"/>
    <w:rsid w:val="53610965"/>
    <w:rsid w:val="536BE2C9"/>
    <w:rsid w:val="53BD2AB6"/>
    <w:rsid w:val="53E0C5E4"/>
    <w:rsid w:val="54061821"/>
    <w:rsid w:val="5475B9D6"/>
    <w:rsid w:val="54BA3003"/>
    <w:rsid w:val="54CED72D"/>
    <w:rsid w:val="54E14264"/>
    <w:rsid w:val="54E3B4D8"/>
    <w:rsid w:val="55235930"/>
    <w:rsid w:val="55AEA2F8"/>
    <w:rsid w:val="55C574A1"/>
    <w:rsid w:val="560E66F7"/>
    <w:rsid w:val="560EAF47"/>
    <w:rsid w:val="56221866"/>
    <w:rsid w:val="564FFBD8"/>
    <w:rsid w:val="5671F0B7"/>
    <w:rsid w:val="56A3EEF3"/>
    <w:rsid w:val="56A64A88"/>
    <w:rsid w:val="56C1B6FD"/>
    <w:rsid w:val="56CEFE07"/>
    <w:rsid w:val="56D60857"/>
    <w:rsid w:val="571E3DEE"/>
    <w:rsid w:val="578144C0"/>
    <w:rsid w:val="578C6090"/>
    <w:rsid w:val="5796448D"/>
    <w:rsid w:val="57A2AA7D"/>
    <w:rsid w:val="57CF0181"/>
    <w:rsid w:val="57F3F4FB"/>
    <w:rsid w:val="580F4E00"/>
    <w:rsid w:val="5865849F"/>
    <w:rsid w:val="58730222"/>
    <w:rsid w:val="58859BA0"/>
    <w:rsid w:val="58979096"/>
    <w:rsid w:val="59E23856"/>
    <w:rsid w:val="59FA1F36"/>
    <w:rsid w:val="5A1C746E"/>
    <w:rsid w:val="5A2F6D69"/>
    <w:rsid w:val="5A356BF5"/>
    <w:rsid w:val="5A7E31E0"/>
    <w:rsid w:val="5AC68550"/>
    <w:rsid w:val="5ADD0BAF"/>
    <w:rsid w:val="5B0EAFE6"/>
    <w:rsid w:val="5B84BAA5"/>
    <w:rsid w:val="5BD89C85"/>
    <w:rsid w:val="5BE2C82F"/>
    <w:rsid w:val="5BFC1CC9"/>
    <w:rsid w:val="5C5853EF"/>
    <w:rsid w:val="5C78DC10"/>
    <w:rsid w:val="5C9EFB5F"/>
    <w:rsid w:val="5CD1E72F"/>
    <w:rsid w:val="5CDC8611"/>
    <w:rsid w:val="5D3B4C39"/>
    <w:rsid w:val="5D8213FC"/>
    <w:rsid w:val="5D8FB127"/>
    <w:rsid w:val="5E032233"/>
    <w:rsid w:val="5E14AC71"/>
    <w:rsid w:val="5E35D1C2"/>
    <w:rsid w:val="5E7A2599"/>
    <w:rsid w:val="5EDC2876"/>
    <w:rsid w:val="5EDC6BC4"/>
    <w:rsid w:val="5EF79E6D"/>
    <w:rsid w:val="5F02CE04"/>
    <w:rsid w:val="5F103D47"/>
    <w:rsid w:val="5F54E92C"/>
    <w:rsid w:val="5F958100"/>
    <w:rsid w:val="5FC56523"/>
    <w:rsid w:val="6031A8BB"/>
    <w:rsid w:val="6054D14F"/>
    <w:rsid w:val="608B16B7"/>
    <w:rsid w:val="609C73AE"/>
    <w:rsid w:val="60C3017E"/>
    <w:rsid w:val="60F74FD7"/>
    <w:rsid w:val="610BC769"/>
    <w:rsid w:val="61372FE3"/>
    <w:rsid w:val="6137EB53"/>
    <w:rsid w:val="613B9608"/>
    <w:rsid w:val="61C5099B"/>
    <w:rsid w:val="623153E0"/>
    <w:rsid w:val="623395B0"/>
    <w:rsid w:val="627360BE"/>
    <w:rsid w:val="6277EEAD"/>
    <w:rsid w:val="62A19E5D"/>
    <w:rsid w:val="62A3146E"/>
    <w:rsid w:val="62E56FB9"/>
    <w:rsid w:val="630B84BC"/>
    <w:rsid w:val="6315F4AE"/>
    <w:rsid w:val="63408D1B"/>
    <w:rsid w:val="6348360F"/>
    <w:rsid w:val="63562840"/>
    <w:rsid w:val="63816B4B"/>
    <w:rsid w:val="63899AEC"/>
    <w:rsid w:val="639FD4F7"/>
    <w:rsid w:val="63E1BDA5"/>
    <w:rsid w:val="649246C6"/>
    <w:rsid w:val="649613BF"/>
    <w:rsid w:val="64BD8C17"/>
    <w:rsid w:val="64D8E392"/>
    <w:rsid w:val="64E87162"/>
    <w:rsid w:val="65438F49"/>
    <w:rsid w:val="657F187D"/>
    <w:rsid w:val="659CFBA3"/>
    <w:rsid w:val="65B73BBD"/>
    <w:rsid w:val="65B802A5"/>
    <w:rsid w:val="65DA58BB"/>
    <w:rsid w:val="65ED220D"/>
    <w:rsid w:val="65F83593"/>
    <w:rsid w:val="661B0289"/>
    <w:rsid w:val="66C7F708"/>
    <w:rsid w:val="66C93576"/>
    <w:rsid w:val="66D1D255"/>
    <w:rsid w:val="675614BF"/>
    <w:rsid w:val="675FEE07"/>
    <w:rsid w:val="67764AA9"/>
    <w:rsid w:val="678D50F6"/>
    <w:rsid w:val="67958994"/>
    <w:rsid w:val="67AFC980"/>
    <w:rsid w:val="67F27CD9"/>
    <w:rsid w:val="68108454"/>
    <w:rsid w:val="6815CE68"/>
    <w:rsid w:val="68331FD3"/>
    <w:rsid w:val="6897C078"/>
    <w:rsid w:val="68BD99A8"/>
    <w:rsid w:val="693189C3"/>
    <w:rsid w:val="697029A9"/>
    <w:rsid w:val="69936E3E"/>
    <w:rsid w:val="69DA145A"/>
    <w:rsid w:val="6A08E124"/>
    <w:rsid w:val="6A2983DD"/>
    <w:rsid w:val="6A5F69BD"/>
    <w:rsid w:val="6ABBB1F2"/>
    <w:rsid w:val="6AE0365A"/>
    <w:rsid w:val="6AE3FFB7"/>
    <w:rsid w:val="6B352CAA"/>
    <w:rsid w:val="6B3BD31B"/>
    <w:rsid w:val="6B63F4DA"/>
    <w:rsid w:val="6BA2A48C"/>
    <w:rsid w:val="6BEE151F"/>
    <w:rsid w:val="6BF55811"/>
    <w:rsid w:val="6C7D7387"/>
    <w:rsid w:val="6D0CD74C"/>
    <w:rsid w:val="6D1D6A94"/>
    <w:rsid w:val="6D2AEBD3"/>
    <w:rsid w:val="6D51FD5A"/>
    <w:rsid w:val="6D622535"/>
    <w:rsid w:val="6D765446"/>
    <w:rsid w:val="6DD7B86A"/>
    <w:rsid w:val="6DF3008F"/>
    <w:rsid w:val="6E01B350"/>
    <w:rsid w:val="6E29D86B"/>
    <w:rsid w:val="6E4D7E0A"/>
    <w:rsid w:val="6E6927B0"/>
    <w:rsid w:val="6E93C65D"/>
    <w:rsid w:val="6EC1F987"/>
    <w:rsid w:val="6EE58903"/>
    <w:rsid w:val="6EF66E37"/>
    <w:rsid w:val="6F48B6B1"/>
    <w:rsid w:val="6F9011E0"/>
    <w:rsid w:val="6F9FD010"/>
    <w:rsid w:val="6FACF2BD"/>
    <w:rsid w:val="703219E0"/>
    <w:rsid w:val="7041CDFF"/>
    <w:rsid w:val="706B81CF"/>
    <w:rsid w:val="707DE346"/>
    <w:rsid w:val="70B098EE"/>
    <w:rsid w:val="70B5034A"/>
    <w:rsid w:val="70CF4BE0"/>
    <w:rsid w:val="70E6433F"/>
    <w:rsid w:val="7102F00F"/>
    <w:rsid w:val="711B20A1"/>
    <w:rsid w:val="713F4171"/>
    <w:rsid w:val="71451397"/>
    <w:rsid w:val="71ACDFAD"/>
    <w:rsid w:val="71BD03D7"/>
    <w:rsid w:val="71F4C637"/>
    <w:rsid w:val="72534AA9"/>
    <w:rsid w:val="7255B140"/>
    <w:rsid w:val="726CABA2"/>
    <w:rsid w:val="72E11702"/>
    <w:rsid w:val="72FD7F1C"/>
    <w:rsid w:val="732814EF"/>
    <w:rsid w:val="736AE5F4"/>
    <w:rsid w:val="738C714A"/>
    <w:rsid w:val="738D276A"/>
    <w:rsid w:val="73C9EB7D"/>
    <w:rsid w:val="73D549D5"/>
    <w:rsid w:val="73F21549"/>
    <w:rsid w:val="74042A1B"/>
    <w:rsid w:val="7444E897"/>
    <w:rsid w:val="746E8437"/>
    <w:rsid w:val="74731A9D"/>
    <w:rsid w:val="7493C713"/>
    <w:rsid w:val="7496ECFB"/>
    <w:rsid w:val="749EDAFF"/>
    <w:rsid w:val="74B85A11"/>
    <w:rsid w:val="74E9BFCB"/>
    <w:rsid w:val="750358CB"/>
    <w:rsid w:val="753A121C"/>
    <w:rsid w:val="757ED026"/>
    <w:rsid w:val="758A5EEF"/>
    <w:rsid w:val="75A9E26B"/>
    <w:rsid w:val="75ADC8F5"/>
    <w:rsid w:val="75D984EB"/>
    <w:rsid w:val="75FDC4C9"/>
    <w:rsid w:val="76241330"/>
    <w:rsid w:val="7624A749"/>
    <w:rsid w:val="76425081"/>
    <w:rsid w:val="7655BD0D"/>
    <w:rsid w:val="770AFF18"/>
    <w:rsid w:val="7753D7EF"/>
    <w:rsid w:val="7786D463"/>
    <w:rsid w:val="77A1F278"/>
    <w:rsid w:val="77D1D80F"/>
    <w:rsid w:val="77F21BE1"/>
    <w:rsid w:val="77F370AB"/>
    <w:rsid w:val="780088CD"/>
    <w:rsid w:val="784FD58B"/>
    <w:rsid w:val="78B6F9B8"/>
    <w:rsid w:val="78F7E6CC"/>
    <w:rsid w:val="7919557D"/>
    <w:rsid w:val="79391A59"/>
    <w:rsid w:val="793AA352"/>
    <w:rsid w:val="7968DB42"/>
    <w:rsid w:val="797D3CF9"/>
    <w:rsid w:val="7983CB10"/>
    <w:rsid w:val="7986771E"/>
    <w:rsid w:val="79EAC6ED"/>
    <w:rsid w:val="7A30AFDC"/>
    <w:rsid w:val="7A5ADD56"/>
    <w:rsid w:val="7A5DFC79"/>
    <w:rsid w:val="7A72074A"/>
    <w:rsid w:val="7A9D1315"/>
    <w:rsid w:val="7AA77E16"/>
    <w:rsid w:val="7AEB6A52"/>
    <w:rsid w:val="7B2D25B6"/>
    <w:rsid w:val="7B4F895E"/>
    <w:rsid w:val="7BD4036E"/>
    <w:rsid w:val="7BE3EDD9"/>
    <w:rsid w:val="7BF085A1"/>
    <w:rsid w:val="7BF9A073"/>
    <w:rsid w:val="7C53979C"/>
    <w:rsid w:val="7D1FDDD3"/>
    <w:rsid w:val="7DB4E841"/>
    <w:rsid w:val="7E31B08F"/>
    <w:rsid w:val="7E446C98"/>
    <w:rsid w:val="7E4EAFE7"/>
    <w:rsid w:val="7E5F834E"/>
    <w:rsid w:val="7E615D65"/>
    <w:rsid w:val="7E668E0D"/>
    <w:rsid w:val="7EC31DA8"/>
    <w:rsid w:val="7F71078A"/>
    <w:rsid w:val="7F7CF5F5"/>
    <w:rsid w:val="7F889D92"/>
    <w:rsid w:val="7FAE8547"/>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BF7"/>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6455E5"/>
    <w:pPr>
      <w:spacing w:after="0" w:line="240" w:lineRule="auto"/>
    </w:pPr>
    <w:rPr>
      <w:lang w:val="en-US"/>
    </w:rPr>
  </w:style>
  <w:style w:type="character" w:customStyle="1" w:styleId="normal-h">
    <w:name w:val="normal-h"/>
    <w:basedOn w:val="DefaultParagraphFont"/>
    <w:rsid w:val="007946DF"/>
  </w:style>
  <w:style w:type="character" w:customStyle="1" w:styleId="normaltextrun">
    <w:name w:val="normaltextrun"/>
    <w:basedOn w:val="DefaultParagraphFont"/>
    <w:rsid w:val="001072EB"/>
  </w:style>
  <w:style w:type="character" w:customStyle="1" w:styleId="eop">
    <w:name w:val="eop"/>
    <w:basedOn w:val="DefaultParagraphFont"/>
    <w:rsid w:val="001072EB"/>
  </w:style>
  <w:style w:type="paragraph" w:customStyle="1" w:styleId="pf0">
    <w:name w:val="pf0"/>
    <w:basedOn w:val="Normal"/>
    <w:rsid w:val="009103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910303"/>
    <w:rPr>
      <w:rFonts w:ascii="Segoe UI" w:hAnsi="Segoe UI" w:cs="Segoe UI" w:hint="default"/>
      <w:sz w:val="18"/>
      <w:szCs w:val="18"/>
    </w:rPr>
  </w:style>
  <w:style w:type="character" w:customStyle="1" w:styleId="cf21">
    <w:name w:val="cf21"/>
    <w:basedOn w:val="DefaultParagraphFont"/>
    <w:rsid w:val="00910303"/>
    <w:rPr>
      <w:rFonts w:ascii="Segoe UI" w:hAnsi="Segoe UI" w:cs="Segoe UI" w:hint="default"/>
      <w:sz w:val="18"/>
      <w:szCs w:val="18"/>
    </w:rPr>
  </w:style>
  <w:style w:type="paragraph" w:styleId="BodyText">
    <w:name w:val="Body Text"/>
    <w:basedOn w:val="Normal"/>
    <w:link w:val="BodyTextChar"/>
    <w:uiPriority w:val="1"/>
    <w:qFormat/>
    <w:rsid w:val="00596CF2"/>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596CF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2363808">
      <w:bodyDiv w:val="1"/>
      <w:marLeft w:val="0"/>
      <w:marRight w:val="0"/>
      <w:marTop w:val="0"/>
      <w:marBottom w:val="0"/>
      <w:divBdr>
        <w:top w:val="none" w:sz="0" w:space="0" w:color="auto"/>
        <w:left w:val="none" w:sz="0" w:space="0" w:color="auto"/>
        <w:bottom w:val="none" w:sz="0" w:space="0" w:color="auto"/>
        <w:right w:val="none" w:sz="0" w:space="0" w:color="auto"/>
      </w:divBdr>
    </w:div>
    <w:div w:id="580988077">
      <w:bodyDiv w:val="1"/>
      <w:marLeft w:val="0"/>
      <w:marRight w:val="0"/>
      <w:marTop w:val="0"/>
      <w:marBottom w:val="0"/>
      <w:divBdr>
        <w:top w:val="none" w:sz="0" w:space="0" w:color="auto"/>
        <w:left w:val="none" w:sz="0" w:space="0" w:color="auto"/>
        <w:bottom w:val="none" w:sz="0" w:space="0" w:color="auto"/>
        <w:right w:val="none" w:sz="0" w:space="0" w:color="auto"/>
      </w:divBdr>
    </w:div>
    <w:div w:id="742681863">
      <w:bodyDiv w:val="1"/>
      <w:marLeft w:val="0"/>
      <w:marRight w:val="0"/>
      <w:marTop w:val="0"/>
      <w:marBottom w:val="0"/>
      <w:divBdr>
        <w:top w:val="none" w:sz="0" w:space="0" w:color="auto"/>
        <w:left w:val="none" w:sz="0" w:space="0" w:color="auto"/>
        <w:bottom w:val="none" w:sz="0" w:space="0" w:color="auto"/>
        <w:right w:val="none" w:sz="0" w:space="0" w:color="auto"/>
      </w:divBdr>
    </w:div>
    <w:div w:id="206729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AD107B404CDD45894803F5D3A342DC" ma:contentTypeVersion="6" ma:contentTypeDescription="Create a new document." ma:contentTypeScope="" ma:versionID="b6e01d594e2f03448cabe92dfb941335">
  <xsd:schema xmlns:xsd="http://www.w3.org/2001/XMLSchema" xmlns:xs="http://www.w3.org/2001/XMLSchema" xmlns:p="http://schemas.microsoft.com/office/2006/metadata/properties" xmlns:ns2="0cd650e9-71a8-4abb-814f-a99b90a7232a" xmlns:ns3="35947333-4340-4808-a3dc-44082fd1fa47" targetNamespace="http://schemas.microsoft.com/office/2006/metadata/properties" ma:root="true" ma:fieldsID="3eb17ea601dbdeadf8f9821e43b70f4f" ns2:_="" ns3:_="">
    <xsd:import namespace="0cd650e9-71a8-4abb-814f-a99b90a7232a"/>
    <xsd:import namespace="35947333-4340-4808-a3dc-44082fd1fa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d650e9-71a8-4abb-814f-a99b90a72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947333-4340-4808-a3dc-44082fd1fa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34030-B994-4355-841E-D426B13BAB71}">
  <ds:schemaRefs>
    <ds:schemaRef ds:uri="http://schemas.microsoft.com/sharepoint/v3/contenttype/forms"/>
  </ds:schemaRefs>
</ds:datastoreItem>
</file>

<file path=customXml/itemProps2.xml><?xml version="1.0" encoding="utf-8"?>
<ds:datastoreItem xmlns:ds="http://schemas.openxmlformats.org/officeDocument/2006/customXml" ds:itemID="{160CF26F-B976-4946-A7B1-EA70EB8B8FB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5BD896-FF4D-48A6-A03B-E43A53D88C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d650e9-71a8-4abb-814f-a99b90a7232a"/>
    <ds:schemaRef ds:uri="35947333-4340-4808-a3dc-44082fd1fa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10</TotalTime>
  <Pages>8</Pages>
  <Words>1918</Words>
  <Characters>10938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Pliupelė/Incorpus</dc:creator>
  <cp:lastModifiedBy>Rūta Vitkauskienė</cp:lastModifiedBy>
  <cp:revision>4</cp:revision>
  <dcterms:created xsi:type="dcterms:W3CDTF">2024-12-16T12:34:00Z</dcterms:created>
  <dcterms:modified xsi:type="dcterms:W3CDTF">2024-12-17T09:29:00Z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0x01010080AD107B404CDD45894803F5D3A342DC</vt:lpwstr>
  </property>
</Properties>
</file>